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00A10" w14:textId="32BCA01C" w:rsidR="005C392A" w:rsidRPr="00910DB9" w:rsidRDefault="005C392A" w:rsidP="009E6132">
      <w:pPr>
        <w:pStyle w:val="Ttulo"/>
        <w:spacing w:before="200" w:line="288" w:lineRule="auto"/>
        <w:rPr>
          <w:szCs w:val="24"/>
        </w:rPr>
      </w:pPr>
      <w:bookmarkStart w:id="0" w:name="_Hlk485391280"/>
      <w:bookmarkStart w:id="1" w:name="_Hlk485391244"/>
      <w:bookmarkStart w:id="2" w:name="_Hlk485391220"/>
      <w:bookmarkStart w:id="3" w:name="_Hlk485391368"/>
      <w:bookmarkStart w:id="4" w:name="_Hlk485391473"/>
      <w:bookmarkStart w:id="5" w:name="_Hlk485391545"/>
      <w:r w:rsidRPr="00D140E9">
        <w:rPr>
          <w:szCs w:val="24"/>
        </w:rPr>
        <w:t>INEXIGI</w:t>
      </w:r>
      <w:r w:rsidR="00E16DDE" w:rsidRPr="00D140E9">
        <w:rPr>
          <w:szCs w:val="24"/>
        </w:rPr>
        <w:t>BI</w:t>
      </w:r>
      <w:r w:rsidRPr="00D140E9">
        <w:rPr>
          <w:szCs w:val="24"/>
        </w:rPr>
        <w:t>LIDADE DE CHAMAMENTO PÚBLICO n</w:t>
      </w:r>
      <w:r w:rsidR="0052660A">
        <w:rPr>
          <w:szCs w:val="24"/>
        </w:rPr>
        <w:t>.</w:t>
      </w:r>
      <w:r w:rsidRPr="00D140E9">
        <w:rPr>
          <w:szCs w:val="24"/>
        </w:rPr>
        <w:t xml:space="preserve"> </w:t>
      </w:r>
      <w:r w:rsidR="00D71C59">
        <w:rPr>
          <w:szCs w:val="24"/>
        </w:rPr>
        <w:t>00</w:t>
      </w:r>
      <w:r w:rsidR="002E15DC">
        <w:rPr>
          <w:szCs w:val="24"/>
        </w:rPr>
        <w:t>1</w:t>
      </w:r>
      <w:r w:rsidR="0052660A">
        <w:rPr>
          <w:szCs w:val="24"/>
        </w:rPr>
        <w:t>/2024</w:t>
      </w:r>
      <w:r w:rsidR="00AB2873">
        <w:rPr>
          <w:szCs w:val="24"/>
        </w:rPr>
        <w:t xml:space="preserve"> </w:t>
      </w:r>
    </w:p>
    <w:p w14:paraId="01CEC9FA" w14:textId="77777777" w:rsidR="005C392A" w:rsidRPr="00910DB9" w:rsidRDefault="005C392A" w:rsidP="005C392A">
      <w:pPr>
        <w:pStyle w:val="Ttulo"/>
        <w:spacing w:line="288" w:lineRule="auto"/>
        <w:jc w:val="both"/>
        <w:rPr>
          <w:szCs w:val="24"/>
        </w:rPr>
      </w:pPr>
    </w:p>
    <w:p w14:paraId="75273E34" w14:textId="77777777" w:rsidR="005C392A" w:rsidRPr="00910DB9" w:rsidRDefault="005C392A" w:rsidP="005C392A">
      <w:pPr>
        <w:pStyle w:val="Ttulo"/>
        <w:spacing w:line="288" w:lineRule="auto"/>
        <w:jc w:val="both"/>
        <w:rPr>
          <w:szCs w:val="24"/>
        </w:rPr>
      </w:pPr>
      <w:bookmarkStart w:id="6" w:name="_Hlk485391490"/>
      <w:bookmarkEnd w:id="0"/>
      <w:bookmarkEnd w:id="1"/>
      <w:bookmarkEnd w:id="2"/>
    </w:p>
    <w:p w14:paraId="7D8A4E8B" w14:textId="65CB6EE7" w:rsidR="005C392A" w:rsidRPr="001E33B9" w:rsidRDefault="005C392A" w:rsidP="005C392A">
      <w:pPr>
        <w:pStyle w:val="Corpodetexto2"/>
        <w:spacing w:after="0" w:line="288" w:lineRule="auto"/>
        <w:jc w:val="both"/>
        <w:rPr>
          <w:rFonts w:ascii="Times New Roman" w:hAnsi="Times New Roman" w:cs="Times New Roman"/>
          <w:sz w:val="24"/>
          <w:szCs w:val="24"/>
        </w:rPr>
      </w:pPr>
      <w:r w:rsidRPr="001E33B9">
        <w:rPr>
          <w:rFonts w:ascii="Times New Roman" w:hAnsi="Times New Roman" w:cs="Times New Roman"/>
          <w:b/>
          <w:sz w:val="24"/>
          <w:szCs w:val="24"/>
        </w:rPr>
        <w:t xml:space="preserve">REFERENTE: </w:t>
      </w:r>
      <w:r w:rsidRPr="001E33B9">
        <w:rPr>
          <w:rFonts w:ascii="Times New Roman" w:hAnsi="Times New Roman" w:cs="Times New Roman"/>
          <w:sz w:val="24"/>
          <w:szCs w:val="24"/>
        </w:rPr>
        <w:t xml:space="preserve">A finalidade da presente Inexigibilidade de Chamamento Público é a celebração de parceria com a </w:t>
      </w:r>
      <w:bookmarkStart w:id="7" w:name="_Hlk100017848"/>
      <w:r w:rsidRPr="001E33B9">
        <w:rPr>
          <w:rFonts w:ascii="Times New Roman" w:hAnsi="Times New Roman" w:cs="Times New Roman"/>
          <w:sz w:val="24"/>
          <w:szCs w:val="24"/>
        </w:rPr>
        <w:t xml:space="preserve">Associação </w:t>
      </w:r>
      <w:r w:rsidR="001E33B9" w:rsidRPr="001E33B9">
        <w:rPr>
          <w:rFonts w:ascii="Times New Roman" w:hAnsi="Times New Roman" w:cs="Times New Roman"/>
          <w:color w:val="000000"/>
          <w:sz w:val="24"/>
          <w:szCs w:val="24"/>
        </w:rPr>
        <w:t>de Pais e Amigos dos Excepcionais – APAE</w:t>
      </w:r>
      <w:r w:rsidR="00962DAD" w:rsidRPr="001E33B9">
        <w:rPr>
          <w:rFonts w:ascii="Times New Roman" w:hAnsi="Times New Roman" w:cs="Times New Roman"/>
          <w:sz w:val="24"/>
          <w:szCs w:val="24"/>
        </w:rPr>
        <w:t xml:space="preserve">, </w:t>
      </w:r>
      <w:bookmarkEnd w:id="7"/>
      <w:r w:rsidRPr="001E33B9">
        <w:rPr>
          <w:rFonts w:ascii="Times New Roman" w:hAnsi="Times New Roman" w:cs="Times New Roman"/>
          <w:sz w:val="24"/>
          <w:szCs w:val="24"/>
        </w:rPr>
        <w:t>pessoa jurídica de direito privado, CNPJ n</w:t>
      </w:r>
      <w:r w:rsidR="0052660A" w:rsidRPr="001E33B9">
        <w:rPr>
          <w:rFonts w:ascii="Times New Roman" w:hAnsi="Times New Roman" w:cs="Times New Roman"/>
          <w:sz w:val="24"/>
          <w:szCs w:val="24"/>
        </w:rPr>
        <w:t>. </w:t>
      </w:r>
      <w:r w:rsidR="001E33B9" w:rsidRPr="001E33B9">
        <w:rPr>
          <w:rFonts w:ascii="Times New Roman" w:hAnsi="Times New Roman" w:cs="Times New Roman"/>
          <w:sz w:val="24"/>
          <w:szCs w:val="24"/>
        </w:rPr>
        <w:t>00.548.211/0001-63</w:t>
      </w:r>
      <w:r w:rsidR="0052660A" w:rsidRPr="001E33B9">
        <w:rPr>
          <w:rFonts w:ascii="Times New Roman" w:hAnsi="Times New Roman" w:cs="Times New Roman"/>
          <w:sz w:val="24"/>
          <w:szCs w:val="24"/>
        </w:rPr>
        <w:t>,</w:t>
      </w:r>
      <w:r w:rsidRPr="001E33B9">
        <w:rPr>
          <w:rFonts w:ascii="Times New Roman" w:hAnsi="Times New Roman" w:cs="Times New Roman"/>
          <w:sz w:val="24"/>
          <w:szCs w:val="24"/>
        </w:rPr>
        <w:t xml:space="preserve"> </w:t>
      </w:r>
      <w:r w:rsidR="00962DAD" w:rsidRPr="001E33B9">
        <w:rPr>
          <w:rFonts w:ascii="Times New Roman" w:hAnsi="Times New Roman" w:cs="Times New Roman"/>
          <w:sz w:val="24"/>
          <w:szCs w:val="24"/>
        </w:rPr>
        <w:t xml:space="preserve">localizada na </w:t>
      </w:r>
      <w:r w:rsidR="001E33B9" w:rsidRPr="001E33B9">
        <w:rPr>
          <w:rFonts w:ascii="Times New Roman" w:hAnsi="Times New Roman" w:cs="Times New Roman"/>
          <w:sz w:val="24"/>
          <w:szCs w:val="24"/>
        </w:rPr>
        <w:t xml:space="preserve">Avenida Porto Feliz, </w:t>
      </w:r>
      <w:r w:rsidR="0052660A" w:rsidRPr="001E33B9">
        <w:rPr>
          <w:rFonts w:ascii="Times New Roman" w:hAnsi="Times New Roman" w:cs="Times New Roman"/>
          <w:sz w:val="24"/>
          <w:szCs w:val="24"/>
        </w:rPr>
        <w:t xml:space="preserve">n. </w:t>
      </w:r>
      <w:r w:rsidR="001E33B9" w:rsidRPr="001E33B9">
        <w:rPr>
          <w:rFonts w:ascii="Times New Roman" w:hAnsi="Times New Roman" w:cs="Times New Roman"/>
          <w:sz w:val="24"/>
          <w:szCs w:val="24"/>
        </w:rPr>
        <w:t>960</w:t>
      </w:r>
      <w:r w:rsidR="0052660A" w:rsidRPr="001E33B9">
        <w:rPr>
          <w:rFonts w:ascii="Times New Roman" w:hAnsi="Times New Roman" w:cs="Times New Roman"/>
          <w:sz w:val="24"/>
          <w:szCs w:val="24"/>
        </w:rPr>
        <w:t>,</w:t>
      </w:r>
      <w:r w:rsidR="00962DAD" w:rsidRPr="001E33B9">
        <w:rPr>
          <w:rFonts w:ascii="Times New Roman" w:hAnsi="Times New Roman" w:cs="Times New Roman"/>
          <w:sz w:val="24"/>
          <w:szCs w:val="24"/>
        </w:rPr>
        <w:t xml:space="preserve"> centro, município de Mondaí/SC, </w:t>
      </w:r>
      <w:r w:rsidRPr="001E33B9">
        <w:rPr>
          <w:rFonts w:ascii="Times New Roman" w:hAnsi="Times New Roman" w:cs="Times New Roman"/>
          <w:sz w:val="24"/>
          <w:szCs w:val="24"/>
        </w:rPr>
        <w:t xml:space="preserve">por meio da formalização de </w:t>
      </w:r>
      <w:r w:rsidR="002E15DC" w:rsidRPr="001E33B9">
        <w:rPr>
          <w:rFonts w:ascii="Times New Roman" w:hAnsi="Times New Roman" w:cs="Times New Roman"/>
          <w:sz w:val="24"/>
          <w:szCs w:val="24"/>
        </w:rPr>
        <w:t xml:space="preserve">Termo </w:t>
      </w:r>
      <w:r w:rsidRPr="001E33B9">
        <w:rPr>
          <w:rFonts w:ascii="Times New Roman" w:hAnsi="Times New Roman" w:cs="Times New Roman"/>
          <w:sz w:val="24"/>
          <w:szCs w:val="24"/>
        </w:rPr>
        <w:t xml:space="preserve">de </w:t>
      </w:r>
      <w:r w:rsidR="002E15DC" w:rsidRPr="001E33B9">
        <w:rPr>
          <w:rFonts w:ascii="Times New Roman" w:hAnsi="Times New Roman" w:cs="Times New Roman"/>
          <w:sz w:val="24"/>
          <w:szCs w:val="24"/>
        </w:rPr>
        <w:t>Fomento</w:t>
      </w:r>
      <w:r w:rsidRPr="001E33B9">
        <w:rPr>
          <w:rFonts w:ascii="Times New Roman" w:hAnsi="Times New Roman" w:cs="Times New Roman"/>
          <w:sz w:val="24"/>
          <w:szCs w:val="24"/>
        </w:rPr>
        <w:t xml:space="preserve">, para a consecução de finalidade de interesse público e recíproco que envolve a transferência de </w:t>
      </w:r>
      <w:r w:rsidR="001E33B9">
        <w:rPr>
          <w:rFonts w:ascii="Times New Roman" w:hAnsi="Times New Roman" w:cs="Times New Roman"/>
          <w:sz w:val="24"/>
          <w:szCs w:val="24"/>
        </w:rPr>
        <w:t>recursos</w:t>
      </w:r>
      <w:r w:rsidRPr="001E33B9">
        <w:rPr>
          <w:rFonts w:ascii="Times New Roman" w:hAnsi="Times New Roman" w:cs="Times New Roman"/>
          <w:sz w:val="24"/>
          <w:szCs w:val="24"/>
        </w:rPr>
        <w:t xml:space="preserve"> à referida </w:t>
      </w:r>
      <w:r w:rsidR="006D73AC" w:rsidRPr="001E33B9">
        <w:rPr>
          <w:rFonts w:ascii="Times New Roman" w:hAnsi="Times New Roman" w:cs="Times New Roman"/>
          <w:sz w:val="24"/>
          <w:szCs w:val="24"/>
        </w:rPr>
        <w:t xml:space="preserve">Organização </w:t>
      </w:r>
      <w:r w:rsidRPr="001E33B9">
        <w:rPr>
          <w:rFonts w:ascii="Times New Roman" w:hAnsi="Times New Roman" w:cs="Times New Roman"/>
          <w:sz w:val="24"/>
          <w:szCs w:val="24"/>
        </w:rPr>
        <w:t xml:space="preserve">da </w:t>
      </w:r>
      <w:r w:rsidR="006D73AC" w:rsidRPr="001E33B9">
        <w:rPr>
          <w:rFonts w:ascii="Times New Roman" w:hAnsi="Times New Roman" w:cs="Times New Roman"/>
          <w:sz w:val="24"/>
          <w:szCs w:val="24"/>
        </w:rPr>
        <w:t xml:space="preserve">Sociedade Civil </w:t>
      </w:r>
      <w:r w:rsidRPr="001E33B9">
        <w:rPr>
          <w:rFonts w:ascii="Times New Roman" w:hAnsi="Times New Roman" w:cs="Times New Roman"/>
          <w:sz w:val="24"/>
          <w:szCs w:val="24"/>
        </w:rPr>
        <w:t>(OSC), conforme condições estabelecidas no Termo de Fomento.</w:t>
      </w:r>
    </w:p>
    <w:p w14:paraId="3DF432CB" w14:textId="77777777" w:rsidR="005C392A" w:rsidRPr="00910DB9" w:rsidRDefault="005C392A" w:rsidP="005C392A">
      <w:pPr>
        <w:pStyle w:val="Corpodetexto2"/>
        <w:spacing w:after="0" w:line="288" w:lineRule="auto"/>
        <w:rPr>
          <w:rFonts w:ascii="Times New Roman" w:hAnsi="Times New Roman" w:cs="Times New Roman"/>
          <w:b/>
          <w:sz w:val="24"/>
          <w:szCs w:val="24"/>
        </w:rPr>
      </w:pPr>
    </w:p>
    <w:p w14:paraId="5C4D58CE" w14:textId="0F1C9EAB" w:rsidR="005C392A" w:rsidRDefault="005C392A" w:rsidP="005C392A">
      <w:pPr>
        <w:pStyle w:val="Corpodetexto2"/>
        <w:spacing w:after="0" w:line="288" w:lineRule="auto"/>
        <w:rPr>
          <w:rFonts w:ascii="Times New Roman" w:hAnsi="Times New Roman" w:cs="Times New Roman"/>
          <w:sz w:val="24"/>
          <w:szCs w:val="24"/>
        </w:rPr>
      </w:pPr>
      <w:r w:rsidRPr="00910DB9">
        <w:rPr>
          <w:rFonts w:ascii="Times New Roman" w:hAnsi="Times New Roman" w:cs="Times New Roman"/>
          <w:b/>
          <w:sz w:val="24"/>
          <w:szCs w:val="24"/>
        </w:rPr>
        <w:t>RESUMO</w:t>
      </w:r>
      <w:r w:rsidRPr="00910DB9">
        <w:rPr>
          <w:rFonts w:ascii="Times New Roman" w:hAnsi="Times New Roman" w:cs="Times New Roman"/>
          <w:sz w:val="24"/>
          <w:szCs w:val="24"/>
        </w:rPr>
        <w:t xml:space="preserve">: Termo de FOMENTO com a </w:t>
      </w:r>
      <w:r w:rsidR="00962DAD">
        <w:rPr>
          <w:rFonts w:ascii="Times New Roman" w:hAnsi="Times New Roman" w:cs="Times New Roman"/>
          <w:sz w:val="24"/>
          <w:szCs w:val="24"/>
        </w:rPr>
        <w:t xml:space="preserve">Associação </w:t>
      </w:r>
      <w:r w:rsidR="001E33B9" w:rsidRPr="001E33B9">
        <w:rPr>
          <w:rFonts w:ascii="Times New Roman" w:hAnsi="Times New Roman" w:cs="Times New Roman"/>
          <w:color w:val="000000"/>
          <w:sz w:val="24"/>
          <w:szCs w:val="24"/>
        </w:rPr>
        <w:t>de Pais e Amigos dos Excepcionais</w:t>
      </w:r>
      <w:r w:rsidRPr="00910DB9">
        <w:rPr>
          <w:rFonts w:ascii="Times New Roman" w:hAnsi="Times New Roman" w:cs="Times New Roman"/>
          <w:sz w:val="24"/>
          <w:szCs w:val="24"/>
        </w:rPr>
        <w:t xml:space="preserve">. </w:t>
      </w:r>
    </w:p>
    <w:p w14:paraId="38E05BE4" w14:textId="3CB1DCCC" w:rsidR="005C392A" w:rsidRPr="00910DB9" w:rsidRDefault="006D73AC" w:rsidP="006D73AC">
      <w:pPr>
        <w:spacing w:before="400" w:after="400" w:line="288" w:lineRule="auto"/>
        <w:jc w:val="center"/>
        <w:rPr>
          <w:rFonts w:ascii="Times New Roman" w:hAnsi="Times New Roman" w:cs="Times New Roman"/>
          <w:b/>
          <w:sz w:val="24"/>
          <w:szCs w:val="24"/>
        </w:rPr>
      </w:pPr>
      <w:r>
        <w:rPr>
          <w:rFonts w:ascii="Times New Roman" w:hAnsi="Times New Roman" w:cs="Times New Roman"/>
          <w:b/>
          <w:sz w:val="24"/>
          <w:szCs w:val="24"/>
        </w:rPr>
        <w:t>D</w:t>
      </w:r>
      <w:r w:rsidR="005C392A" w:rsidRPr="00910DB9">
        <w:rPr>
          <w:rFonts w:ascii="Times New Roman" w:hAnsi="Times New Roman" w:cs="Times New Roman"/>
          <w:b/>
          <w:sz w:val="24"/>
          <w:szCs w:val="24"/>
        </w:rPr>
        <w:t>A JUSTIFICATIVA</w:t>
      </w:r>
    </w:p>
    <w:p w14:paraId="7402D3FF" w14:textId="490AA843" w:rsidR="00462536" w:rsidRPr="00462536" w:rsidRDefault="00462536" w:rsidP="00C71F0B">
      <w:pPr>
        <w:spacing w:before="200" w:line="288" w:lineRule="auto"/>
        <w:jc w:val="both"/>
        <w:rPr>
          <w:rFonts w:ascii="Times New Roman" w:hAnsi="Times New Roman" w:cs="Times New Roman"/>
          <w:color w:val="0D0D0D" w:themeColor="text1" w:themeTint="F2"/>
          <w:sz w:val="24"/>
          <w:szCs w:val="24"/>
        </w:rPr>
      </w:pPr>
      <w:bookmarkStart w:id="8" w:name="_Hlk485391296"/>
      <w:bookmarkStart w:id="9" w:name="_Hlk485391286"/>
      <w:r w:rsidRPr="00462536">
        <w:rPr>
          <w:rFonts w:ascii="Times New Roman" w:hAnsi="Times New Roman" w:cs="Times New Roman"/>
          <w:color w:val="0D0D0D" w:themeColor="text1" w:themeTint="F2"/>
          <w:sz w:val="24"/>
          <w:szCs w:val="24"/>
        </w:rPr>
        <w:t xml:space="preserve">Os objetivos da Administração Pública Municipal, conforme delineado pelo renomado jurista Hely Lopes Meirelles, convergem para um único propósito: o bem da coletividade administrada. Sob essa perspectiva, torna-se evidente que, para alcançar tal desiderato, a Administração Municipal deve </w:t>
      </w:r>
      <w:r w:rsidR="006D73AC">
        <w:rPr>
          <w:rFonts w:ascii="Times New Roman" w:hAnsi="Times New Roman" w:cs="Times New Roman"/>
          <w:color w:val="0D0D0D" w:themeColor="text1" w:themeTint="F2"/>
          <w:sz w:val="24"/>
          <w:szCs w:val="24"/>
        </w:rPr>
        <w:t xml:space="preserve">buscar </w:t>
      </w:r>
      <w:r w:rsidRPr="00462536">
        <w:rPr>
          <w:rFonts w:ascii="Times New Roman" w:hAnsi="Times New Roman" w:cs="Times New Roman"/>
          <w:color w:val="0D0D0D" w:themeColor="text1" w:themeTint="F2"/>
          <w:sz w:val="24"/>
          <w:szCs w:val="24"/>
        </w:rPr>
        <w:t>atender às necessidades dos cidadãos,</w:t>
      </w:r>
      <w:r w:rsidR="006D73AC">
        <w:rPr>
          <w:rFonts w:ascii="Times New Roman" w:hAnsi="Times New Roman" w:cs="Times New Roman"/>
          <w:color w:val="0D0D0D" w:themeColor="text1" w:themeTint="F2"/>
          <w:sz w:val="24"/>
          <w:szCs w:val="24"/>
        </w:rPr>
        <w:t xml:space="preserve"> </w:t>
      </w:r>
      <w:r w:rsidR="006D73AC" w:rsidRPr="00462536">
        <w:rPr>
          <w:rFonts w:ascii="Times New Roman" w:hAnsi="Times New Roman" w:cs="Times New Roman"/>
          <w:color w:val="0D0D0D" w:themeColor="text1" w:themeTint="F2"/>
          <w:sz w:val="24"/>
          <w:szCs w:val="24"/>
        </w:rPr>
        <w:t>por intermédio de seus departamentos e secretarias</w:t>
      </w:r>
      <w:r w:rsidR="006D73AC">
        <w:rPr>
          <w:rFonts w:ascii="Times New Roman" w:hAnsi="Times New Roman" w:cs="Times New Roman"/>
          <w:color w:val="0D0D0D" w:themeColor="text1" w:themeTint="F2"/>
          <w:sz w:val="24"/>
          <w:szCs w:val="24"/>
        </w:rPr>
        <w:t>,</w:t>
      </w:r>
      <w:r w:rsidRPr="00462536">
        <w:rPr>
          <w:rFonts w:ascii="Times New Roman" w:hAnsi="Times New Roman" w:cs="Times New Roman"/>
          <w:color w:val="0D0D0D" w:themeColor="text1" w:themeTint="F2"/>
          <w:sz w:val="24"/>
          <w:szCs w:val="24"/>
        </w:rPr>
        <w:t xml:space="preserve"> promovendo o bem-estar coletivo. Entretanto, nem todos os serviços de interesse público são realizados exclusivamente pelo Município, o que requer a estabelecimento de parcerias com Organizações da Sociedade Civil para efetivar o ideal do "bem comum".</w:t>
      </w:r>
    </w:p>
    <w:p w14:paraId="77233D0A" w14:textId="2FB45063" w:rsidR="00462536" w:rsidRPr="00462536" w:rsidRDefault="005C392A" w:rsidP="00C71F0B">
      <w:pPr>
        <w:spacing w:before="200" w:line="288" w:lineRule="auto"/>
        <w:jc w:val="both"/>
        <w:rPr>
          <w:rFonts w:ascii="Times New Roman" w:hAnsi="Times New Roman" w:cs="Times New Roman"/>
          <w:color w:val="0D0D0D" w:themeColor="text1" w:themeTint="F2"/>
          <w:sz w:val="24"/>
          <w:szCs w:val="24"/>
        </w:rPr>
      </w:pPr>
      <w:bookmarkStart w:id="10" w:name="_Hlk485391302"/>
      <w:bookmarkEnd w:id="8"/>
      <w:r w:rsidRPr="00462536">
        <w:rPr>
          <w:rFonts w:ascii="Times New Roman" w:hAnsi="Times New Roman" w:cs="Times New Roman"/>
          <w:color w:val="0D0D0D" w:themeColor="text1" w:themeTint="F2"/>
          <w:sz w:val="24"/>
          <w:szCs w:val="24"/>
        </w:rPr>
        <w:t>No que tange às parcerias, o Estado</w:t>
      </w:r>
      <w:r w:rsidRPr="00462536">
        <w:rPr>
          <w:rStyle w:val="Refdenotaderodap"/>
          <w:rFonts w:ascii="Times New Roman" w:hAnsi="Times New Roman" w:cs="Times New Roman"/>
          <w:color w:val="0D0D0D" w:themeColor="text1" w:themeTint="F2"/>
          <w:sz w:val="24"/>
          <w:szCs w:val="24"/>
        </w:rPr>
        <w:footnoteReference w:id="1"/>
      </w:r>
      <w:r w:rsidRPr="00462536">
        <w:rPr>
          <w:rFonts w:ascii="Times New Roman" w:hAnsi="Times New Roman" w:cs="Times New Roman"/>
          <w:color w:val="0D0D0D" w:themeColor="text1" w:themeTint="F2"/>
          <w:sz w:val="24"/>
          <w:szCs w:val="24"/>
        </w:rPr>
        <w:t xml:space="preserve"> busca</w:t>
      </w:r>
      <w:r w:rsidR="00462536" w:rsidRPr="00462536">
        <w:rPr>
          <w:rFonts w:ascii="Times New Roman" w:hAnsi="Times New Roman" w:cs="Times New Roman"/>
          <w:color w:val="0D0D0D" w:themeColor="text1" w:themeTint="F2"/>
          <w:sz w:val="24"/>
          <w:szCs w:val="24"/>
        </w:rPr>
        <w:t xml:space="preserve">, por meio de acordos </w:t>
      </w:r>
      <w:r w:rsidRPr="00462536">
        <w:rPr>
          <w:rFonts w:ascii="Times New Roman" w:hAnsi="Times New Roman" w:cs="Times New Roman"/>
          <w:color w:val="0D0D0D" w:themeColor="text1" w:themeTint="F2"/>
          <w:sz w:val="24"/>
          <w:szCs w:val="24"/>
        </w:rPr>
        <w:t xml:space="preserve">consensuais, </w:t>
      </w:r>
      <w:r w:rsidR="00462536" w:rsidRPr="00462536">
        <w:rPr>
          <w:rFonts w:ascii="Times New Roman" w:hAnsi="Times New Roman" w:cs="Times New Roman"/>
          <w:color w:val="0D0D0D" w:themeColor="text1" w:themeTint="F2"/>
          <w:sz w:val="24"/>
          <w:szCs w:val="24"/>
        </w:rPr>
        <w:t>colaborar com entidades do Terceiro Setor que tenham sido criadas com foco específico em um propósito de interesse público concreto. Dessa maneira, tais entidades podem assumir a execução desses propósitos de forma mais participativa e próxima da sociedade civil, refletindo melhor seus anseios. É nesse contexto que se inserem os ajustes celebrados entre o Estado e as entidades da sociedade civil que compõem o Terceiro Setor, também conhecido como o espaço público não estatal.</w:t>
      </w:r>
    </w:p>
    <w:p w14:paraId="46BE7876" w14:textId="0AB91F00" w:rsidR="001E33B9" w:rsidRPr="00C21C5E" w:rsidRDefault="001E33B9" w:rsidP="00C71F0B">
      <w:pPr>
        <w:spacing w:before="200" w:line="288" w:lineRule="auto"/>
        <w:jc w:val="both"/>
        <w:rPr>
          <w:rFonts w:ascii="Times New Roman" w:hAnsi="Times New Roman" w:cs="Times New Roman"/>
          <w:color w:val="0D0D0D" w:themeColor="text1" w:themeTint="F2"/>
          <w:sz w:val="24"/>
          <w:szCs w:val="24"/>
        </w:rPr>
      </w:pPr>
      <w:bookmarkStart w:id="11" w:name="_Hlk485391310"/>
      <w:bookmarkEnd w:id="9"/>
      <w:bookmarkEnd w:id="10"/>
      <w:r w:rsidRPr="00C21C5E">
        <w:rPr>
          <w:rFonts w:ascii="Times New Roman" w:hAnsi="Times New Roman" w:cs="Times New Roman"/>
          <w:color w:val="0D0D0D" w:themeColor="text1" w:themeTint="F2"/>
          <w:sz w:val="24"/>
          <w:szCs w:val="24"/>
        </w:rPr>
        <w:t xml:space="preserve">É crucial ressaltar a relevância dessas parcerias e do Terceiro Setor, com especial destaque para Entidades voltadas à educação e inclusão social, como a Associação de Pais e Amigos dos Excepcionais – APAE de Mondaí. Além dos serviços essenciais prestados, essas parcerias viabilizam investimentos mais robustos mesmo diante de recursos limitados, promovendo de forma primordial o princípio da eficiência administrativa. Um dos pilares desse êxito é a participação efetiva da </w:t>
      </w:r>
      <w:r w:rsidRPr="00C21C5E">
        <w:rPr>
          <w:rFonts w:ascii="Times New Roman" w:hAnsi="Times New Roman" w:cs="Times New Roman"/>
          <w:color w:val="0D0D0D" w:themeColor="text1" w:themeTint="F2"/>
          <w:sz w:val="24"/>
          <w:szCs w:val="24"/>
        </w:rPr>
        <w:lastRenderedPageBreak/>
        <w:t>comunidade, que não apenas fiscaliza diretamente, mas também integra as diretorias e conselhos das entidades beneficiadas.</w:t>
      </w:r>
    </w:p>
    <w:bookmarkEnd w:id="11"/>
    <w:p w14:paraId="44088119" w14:textId="4A372B04" w:rsidR="00C21C5E" w:rsidRDefault="006D73AC" w:rsidP="00C71F0B">
      <w:pPr>
        <w:spacing w:before="200" w:line="288" w:lineRule="auto"/>
        <w:jc w:val="both"/>
        <w:rPr>
          <w:rFonts w:ascii="Times New Roman" w:hAnsi="Times New Roman" w:cs="Times New Roman"/>
          <w:color w:val="0D0D0D" w:themeColor="text1" w:themeTint="F2"/>
          <w:sz w:val="24"/>
          <w:szCs w:val="24"/>
        </w:rPr>
      </w:pPr>
      <w:r w:rsidRPr="006D73AC">
        <w:rPr>
          <w:rFonts w:ascii="Times New Roman" w:hAnsi="Times New Roman" w:cs="Times New Roman"/>
          <w:color w:val="0D0D0D" w:themeColor="text1" w:themeTint="F2"/>
          <w:sz w:val="24"/>
          <w:szCs w:val="24"/>
        </w:rPr>
        <w:t xml:space="preserve">Conforme disposto no Plano de Trabalho, a </w:t>
      </w:r>
      <w:r w:rsidR="00C21C5E">
        <w:rPr>
          <w:rFonts w:ascii="Times New Roman" w:hAnsi="Times New Roman" w:cs="Times New Roman"/>
          <w:color w:val="0D0D0D" w:themeColor="text1" w:themeTint="F2"/>
          <w:sz w:val="24"/>
          <w:szCs w:val="24"/>
        </w:rPr>
        <w:t>APAE de</w:t>
      </w:r>
      <w:r w:rsidRPr="006D73AC">
        <w:rPr>
          <w:rFonts w:ascii="Times New Roman" w:hAnsi="Times New Roman" w:cs="Times New Roman"/>
          <w:color w:val="0D0D0D" w:themeColor="text1" w:themeTint="F2"/>
          <w:sz w:val="24"/>
          <w:szCs w:val="24"/>
        </w:rPr>
        <w:t xml:space="preserve"> Mondaí foi </w:t>
      </w:r>
      <w:r w:rsidR="00C21C5E">
        <w:rPr>
          <w:rFonts w:ascii="Times New Roman" w:hAnsi="Times New Roman" w:cs="Times New Roman"/>
          <w:color w:val="0D0D0D" w:themeColor="text1" w:themeTint="F2"/>
          <w:sz w:val="24"/>
          <w:szCs w:val="24"/>
        </w:rPr>
        <w:t>criada no ano de 1994 no intuito de oferecer à população mondaiense uma instituição que pudesse atender pessoas com deficiência intelectual e múltipla, até então excluídas do convívio social e privadas de qualquer processo de sociabilidade. O trabalho é desenvolvido nas áreas da saúde, educação e assistência social, visando melhorar a qualidade de vida das pessoas.</w:t>
      </w:r>
    </w:p>
    <w:p w14:paraId="70AC152D" w14:textId="726189AA" w:rsidR="005C392A" w:rsidRPr="00C21C5E" w:rsidRDefault="00462536" w:rsidP="00C71F0B">
      <w:pPr>
        <w:spacing w:before="200" w:line="288" w:lineRule="auto"/>
        <w:jc w:val="both"/>
        <w:rPr>
          <w:rFonts w:ascii="Times New Roman" w:hAnsi="Times New Roman" w:cs="Times New Roman"/>
          <w:color w:val="0D0D0D" w:themeColor="text1" w:themeTint="F2"/>
          <w:sz w:val="24"/>
          <w:szCs w:val="24"/>
        </w:rPr>
      </w:pPr>
      <w:bookmarkStart w:id="12" w:name="_Hlk485391453"/>
      <w:r w:rsidRPr="00C21C5E">
        <w:rPr>
          <w:rFonts w:ascii="Times New Roman" w:hAnsi="Times New Roman" w:cs="Times New Roman"/>
          <w:color w:val="0D0D0D" w:themeColor="text1" w:themeTint="F2"/>
          <w:sz w:val="24"/>
          <w:szCs w:val="24"/>
        </w:rPr>
        <w:t>Dessa forma, fica evidente</w:t>
      </w:r>
      <w:r w:rsidR="005C392A" w:rsidRPr="00C21C5E">
        <w:rPr>
          <w:rFonts w:ascii="Times New Roman" w:hAnsi="Times New Roman" w:cs="Times New Roman"/>
          <w:color w:val="0D0D0D" w:themeColor="text1" w:themeTint="F2"/>
          <w:sz w:val="24"/>
          <w:szCs w:val="24"/>
        </w:rPr>
        <w:t xml:space="preserve"> que os objetivos e finalidades institucionais e a capacidade técnica e operacional da organização em questão ora avaliados são plenamente compatíveis com o objeto proposto no Plano de Trabalho. O </w:t>
      </w:r>
      <w:r w:rsidR="002162C7" w:rsidRPr="00C21C5E">
        <w:rPr>
          <w:rFonts w:ascii="Times New Roman" w:hAnsi="Times New Roman" w:cs="Times New Roman"/>
          <w:color w:val="0D0D0D" w:themeColor="text1" w:themeTint="F2"/>
          <w:sz w:val="24"/>
          <w:szCs w:val="24"/>
        </w:rPr>
        <w:t xml:space="preserve">Plano </w:t>
      </w:r>
      <w:r w:rsidR="005C392A" w:rsidRPr="00C21C5E">
        <w:rPr>
          <w:rFonts w:ascii="Times New Roman" w:hAnsi="Times New Roman" w:cs="Times New Roman"/>
          <w:color w:val="0D0D0D" w:themeColor="text1" w:themeTint="F2"/>
          <w:sz w:val="24"/>
          <w:szCs w:val="24"/>
        </w:rPr>
        <w:t xml:space="preserve">de </w:t>
      </w:r>
      <w:r w:rsidR="002162C7" w:rsidRPr="00C21C5E">
        <w:rPr>
          <w:rFonts w:ascii="Times New Roman" w:hAnsi="Times New Roman" w:cs="Times New Roman"/>
          <w:color w:val="0D0D0D" w:themeColor="text1" w:themeTint="F2"/>
          <w:sz w:val="24"/>
          <w:szCs w:val="24"/>
        </w:rPr>
        <w:t xml:space="preserve">Trabalho </w:t>
      </w:r>
      <w:r w:rsidR="005C392A" w:rsidRPr="00C21C5E">
        <w:rPr>
          <w:rFonts w:ascii="Times New Roman" w:hAnsi="Times New Roman" w:cs="Times New Roman"/>
          <w:color w:val="0D0D0D" w:themeColor="text1" w:themeTint="F2"/>
          <w:sz w:val="24"/>
          <w:szCs w:val="24"/>
        </w:rPr>
        <w:t xml:space="preserve">cumpre todos os requisitos legais exigidos, </w:t>
      </w:r>
      <w:r w:rsidR="003C5896" w:rsidRPr="00C21C5E">
        <w:rPr>
          <w:rFonts w:ascii="Times New Roman" w:hAnsi="Times New Roman" w:cs="Times New Roman"/>
          <w:color w:val="0D0D0D" w:themeColor="text1" w:themeTint="F2"/>
          <w:sz w:val="24"/>
          <w:szCs w:val="24"/>
        </w:rPr>
        <w:t xml:space="preserve">e o mérito da proposta </w:t>
      </w:r>
      <w:r w:rsidR="005C392A" w:rsidRPr="00C21C5E">
        <w:rPr>
          <w:rFonts w:ascii="Times New Roman" w:hAnsi="Times New Roman" w:cs="Times New Roman"/>
          <w:color w:val="0D0D0D" w:themeColor="text1" w:themeTint="F2"/>
          <w:sz w:val="24"/>
          <w:szCs w:val="24"/>
        </w:rPr>
        <w:t>está em conformidade com a modalidade de parceria adotada.</w:t>
      </w:r>
    </w:p>
    <w:p w14:paraId="0A8A53B8" w14:textId="1B7B4757" w:rsidR="005C392A" w:rsidRPr="00C21C5E" w:rsidRDefault="00C21C5E" w:rsidP="00C71F0B">
      <w:pPr>
        <w:spacing w:before="200" w:line="288" w:lineRule="auto"/>
        <w:jc w:val="both"/>
        <w:rPr>
          <w:rFonts w:ascii="Times New Roman" w:hAnsi="Times New Roman" w:cs="Times New Roman"/>
          <w:color w:val="0D0D0D" w:themeColor="text1" w:themeTint="F2"/>
          <w:sz w:val="24"/>
          <w:szCs w:val="24"/>
        </w:rPr>
      </w:pPr>
      <w:r w:rsidRPr="00C21C5E">
        <w:rPr>
          <w:rFonts w:ascii="Times New Roman" w:hAnsi="Times New Roman" w:cs="Times New Roman"/>
          <w:color w:val="0D0D0D" w:themeColor="text1" w:themeTint="F2"/>
          <w:sz w:val="24"/>
          <w:szCs w:val="24"/>
        </w:rPr>
        <w:t xml:space="preserve">Evidencia-se a viabilidade de execução do Plano de Trabalho. O </w:t>
      </w:r>
      <w:r w:rsidR="005C392A" w:rsidRPr="00C21C5E">
        <w:rPr>
          <w:rFonts w:ascii="Times New Roman" w:hAnsi="Times New Roman" w:cs="Times New Roman"/>
          <w:color w:val="0D0D0D" w:themeColor="text1" w:themeTint="F2"/>
          <w:sz w:val="24"/>
          <w:szCs w:val="24"/>
        </w:rPr>
        <w:t xml:space="preserve">cronograma de desembolso dos recursos, </w:t>
      </w:r>
      <w:r w:rsidRPr="00C21C5E">
        <w:rPr>
          <w:rFonts w:ascii="Times New Roman" w:hAnsi="Times New Roman" w:cs="Times New Roman"/>
          <w:color w:val="0D0D0D" w:themeColor="text1" w:themeTint="F2"/>
          <w:sz w:val="24"/>
          <w:szCs w:val="24"/>
        </w:rPr>
        <w:t xml:space="preserve">que será pago em parcela única, </w:t>
      </w:r>
      <w:r w:rsidR="005C392A" w:rsidRPr="00C21C5E">
        <w:rPr>
          <w:rFonts w:ascii="Times New Roman" w:hAnsi="Times New Roman" w:cs="Times New Roman"/>
          <w:color w:val="0D0D0D" w:themeColor="text1" w:themeTint="F2"/>
          <w:sz w:val="24"/>
          <w:szCs w:val="24"/>
        </w:rPr>
        <w:t xml:space="preserve">que está dentro de valores de mercado. </w:t>
      </w:r>
    </w:p>
    <w:p w14:paraId="454B9C9C" w14:textId="363C9709" w:rsidR="005C392A" w:rsidRPr="00C71F0B" w:rsidRDefault="005C392A" w:rsidP="00C71F0B">
      <w:pPr>
        <w:spacing w:before="200" w:line="288" w:lineRule="auto"/>
        <w:jc w:val="both"/>
        <w:rPr>
          <w:rFonts w:ascii="Times New Roman" w:hAnsi="Times New Roman" w:cs="Times New Roman"/>
          <w:color w:val="0D0D0D" w:themeColor="text1" w:themeTint="F2"/>
          <w:sz w:val="24"/>
          <w:szCs w:val="24"/>
        </w:rPr>
      </w:pPr>
      <w:r w:rsidRPr="00C21C5E">
        <w:rPr>
          <w:rFonts w:ascii="Times New Roman" w:hAnsi="Times New Roman" w:cs="Times New Roman"/>
          <w:color w:val="0D0D0D" w:themeColor="text1" w:themeTint="F2"/>
          <w:sz w:val="24"/>
          <w:szCs w:val="24"/>
        </w:rPr>
        <w:t>A comissão de Monitoramento irá utilizar dos meios disponíveis, com auxílio de profissionais das áreas do Mu</w:t>
      </w:r>
      <w:r w:rsidR="00B365E5" w:rsidRPr="00C21C5E">
        <w:rPr>
          <w:rFonts w:ascii="Times New Roman" w:hAnsi="Times New Roman" w:cs="Times New Roman"/>
          <w:color w:val="0D0D0D" w:themeColor="text1" w:themeTint="F2"/>
          <w:sz w:val="24"/>
          <w:szCs w:val="24"/>
        </w:rPr>
        <w:t>nicípio, para fiscalizar</w:t>
      </w:r>
      <w:r w:rsidRPr="00C21C5E">
        <w:rPr>
          <w:rFonts w:ascii="Times New Roman" w:hAnsi="Times New Roman" w:cs="Times New Roman"/>
          <w:color w:val="0D0D0D" w:themeColor="text1" w:themeTint="F2"/>
          <w:sz w:val="24"/>
          <w:szCs w:val="24"/>
        </w:rPr>
        <w:t xml:space="preserve"> a execução da parceria, assim como deverá estabelecer os demais procedimentos que serão adotados para avaliação da execução física e financeira, no cumprimento </w:t>
      </w:r>
      <w:r w:rsidRPr="00C71F0B">
        <w:rPr>
          <w:rFonts w:ascii="Times New Roman" w:hAnsi="Times New Roman" w:cs="Times New Roman"/>
          <w:color w:val="0D0D0D" w:themeColor="text1" w:themeTint="F2"/>
          <w:sz w:val="24"/>
          <w:szCs w:val="24"/>
        </w:rPr>
        <w:t>das metas e objetivos.</w:t>
      </w:r>
    </w:p>
    <w:p w14:paraId="750A914C" w14:textId="0A2B51BA" w:rsidR="005C392A" w:rsidRPr="00C71F0B" w:rsidRDefault="005C392A" w:rsidP="00C71F0B">
      <w:pPr>
        <w:spacing w:before="200" w:line="288" w:lineRule="auto"/>
        <w:jc w:val="both"/>
        <w:rPr>
          <w:rFonts w:ascii="Times New Roman" w:hAnsi="Times New Roman" w:cs="Times New Roman"/>
          <w:color w:val="0D0D0D" w:themeColor="text1" w:themeTint="F2"/>
          <w:sz w:val="24"/>
          <w:szCs w:val="24"/>
        </w:rPr>
      </w:pPr>
      <w:r w:rsidRPr="00465D1D">
        <w:rPr>
          <w:rFonts w:ascii="Times New Roman" w:hAnsi="Times New Roman" w:cs="Times New Roman"/>
          <w:color w:val="0D0D0D" w:themeColor="text1" w:themeTint="F2"/>
          <w:sz w:val="24"/>
          <w:szCs w:val="24"/>
        </w:rPr>
        <w:t xml:space="preserve">Diante desta situação constatada, se faz necessária a presente celebração do Termo de Fomento com </w:t>
      </w:r>
      <w:r w:rsidR="00D06AD7" w:rsidRPr="00465D1D">
        <w:rPr>
          <w:rFonts w:ascii="Times New Roman" w:hAnsi="Times New Roman" w:cs="Times New Roman"/>
          <w:color w:val="0D0D0D" w:themeColor="text1" w:themeTint="F2"/>
          <w:sz w:val="24"/>
          <w:szCs w:val="24"/>
        </w:rPr>
        <w:t xml:space="preserve">a Associação </w:t>
      </w:r>
      <w:r w:rsidR="00C71F0B" w:rsidRPr="00465D1D">
        <w:rPr>
          <w:rFonts w:ascii="Times New Roman" w:hAnsi="Times New Roman" w:cs="Times New Roman"/>
          <w:color w:val="0D0D0D" w:themeColor="text1" w:themeTint="F2"/>
          <w:sz w:val="24"/>
          <w:szCs w:val="24"/>
        </w:rPr>
        <w:t xml:space="preserve">de Pais e Amigos dos Excepcionais </w:t>
      </w:r>
      <w:r w:rsidR="00D06AD7" w:rsidRPr="00465D1D">
        <w:rPr>
          <w:rFonts w:ascii="Times New Roman" w:hAnsi="Times New Roman" w:cs="Times New Roman"/>
          <w:color w:val="0D0D0D" w:themeColor="text1" w:themeTint="F2"/>
          <w:sz w:val="24"/>
          <w:szCs w:val="24"/>
        </w:rPr>
        <w:t>de Mondaí</w:t>
      </w:r>
      <w:r w:rsidRPr="00465D1D">
        <w:rPr>
          <w:rFonts w:ascii="Times New Roman" w:hAnsi="Times New Roman" w:cs="Times New Roman"/>
          <w:color w:val="0D0D0D" w:themeColor="text1" w:themeTint="F2"/>
          <w:sz w:val="24"/>
          <w:szCs w:val="24"/>
        </w:rPr>
        <w:t xml:space="preserve">, de acordo com o disposto na Lei </w:t>
      </w:r>
      <w:r w:rsidR="00DD415F" w:rsidRPr="00465D1D">
        <w:rPr>
          <w:rFonts w:ascii="Times New Roman" w:hAnsi="Times New Roman" w:cs="Times New Roman"/>
          <w:color w:val="0D0D0D" w:themeColor="text1" w:themeTint="F2"/>
          <w:sz w:val="24"/>
          <w:szCs w:val="24"/>
        </w:rPr>
        <w:t>Federal n.</w:t>
      </w:r>
      <w:r w:rsidR="00C71F0B" w:rsidRPr="00465D1D">
        <w:rPr>
          <w:rFonts w:ascii="Times New Roman" w:hAnsi="Times New Roman" w:cs="Times New Roman"/>
          <w:color w:val="0D0D0D" w:themeColor="text1" w:themeTint="F2"/>
          <w:sz w:val="24"/>
          <w:szCs w:val="24"/>
        </w:rPr>
        <w:t> </w:t>
      </w:r>
      <w:r w:rsidRPr="00465D1D">
        <w:rPr>
          <w:rFonts w:ascii="Times New Roman" w:hAnsi="Times New Roman" w:cs="Times New Roman"/>
          <w:color w:val="0D0D0D" w:themeColor="text1" w:themeTint="F2"/>
          <w:sz w:val="24"/>
          <w:szCs w:val="24"/>
        </w:rPr>
        <w:t>13.019/2014, com suas alterações posteriores</w:t>
      </w:r>
      <w:r w:rsidR="00165E40" w:rsidRPr="00465D1D">
        <w:rPr>
          <w:rFonts w:ascii="Times New Roman" w:hAnsi="Times New Roman" w:cs="Times New Roman"/>
          <w:color w:val="0D0D0D" w:themeColor="text1" w:themeTint="F2"/>
          <w:sz w:val="24"/>
          <w:szCs w:val="24"/>
        </w:rPr>
        <w:t>,</w:t>
      </w:r>
      <w:r w:rsidRPr="00465D1D">
        <w:rPr>
          <w:rFonts w:ascii="Times New Roman" w:hAnsi="Times New Roman" w:cs="Times New Roman"/>
          <w:color w:val="0D0D0D" w:themeColor="text1" w:themeTint="F2"/>
          <w:sz w:val="24"/>
          <w:szCs w:val="24"/>
        </w:rPr>
        <w:t xml:space="preserve"> no</w:t>
      </w:r>
      <w:r w:rsidR="00D06AD7" w:rsidRPr="00465D1D">
        <w:rPr>
          <w:rFonts w:ascii="Times New Roman" w:hAnsi="Times New Roman" w:cs="Times New Roman"/>
          <w:color w:val="0D0D0D" w:themeColor="text1" w:themeTint="F2"/>
          <w:sz w:val="24"/>
          <w:szCs w:val="24"/>
        </w:rPr>
        <w:t xml:space="preserve"> Decreto</w:t>
      </w:r>
      <w:r w:rsidR="00165E40" w:rsidRPr="00465D1D">
        <w:rPr>
          <w:rFonts w:ascii="Times New Roman" w:hAnsi="Times New Roman" w:cs="Times New Roman"/>
          <w:color w:val="0D0D0D" w:themeColor="text1" w:themeTint="F2"/>
          <w:sz w:val="24"/>
          <w:szCs w:val="24"/>
        </w:rPr>
        <w:t xml:space="preserve"> Municipal n. 6.150/2024</w:t>
      </w:r>
      <w:r w:rsidRPr="00465D1D">
        <w:rPr>
          <w:rFonts w:ascii="Times New Roman" w:hAnsi="Times New Roman" w:cs="Times New Roman"/>
          <w:color w:val="0D0D0D" w:themeColor="text1" w:themeTint="F2"/>
          <w:sz w:val="24"/>
          <w:szCs w:val="24"/>
        </w:rPr>
        <w:t xml:space="preserve">, e </w:t>
      </w:r>
      <w:r w:rsidR="00165E40" w:rsidRPr="00465D1D">
        <w:rPr>
          <w:rFonts w:ascii="Times New Roman" w:hAnsi="Times New Roman" w:cs="Times New Roman"/>
          <w:color w:val="0D0D0D" w:themeColor="text1" w:themeTint="F2"/>
          <w:sz w:val="24"/>
          <w:szCs w:val="24"/>
        </w:rPr>
        <w:t xml:space="preserve">na </w:t>
      </w:r>
      <w:r w:rsidRPr="00465D1D">
        <w:rPr>
          <w:rFonts w:ascii="Times New Roman" w:hAnsi="Times New Roman" w:cs="Times New Roman"/>
          <w:color w:val="0D0D0D" w:themeColor="text1" w:themeTint="F2"/>
          <w:sz w:val="24"/>
          <w:szCs w:val="24"/>
        </w:rPr>
        <w:t>Lei Municipal n</w:t>
      </w:r>
      <w:r w:rsidR="00165E40" w:rsidRPr="00465D1D">
        <w:rPr>
          <w:rFonts w:ascii="Times New Roman" w:hAnsi="Times New Roman" w:cs="Times New Roman"/>
          <w:color w:val="0D0D0D" w:themeColor="text1" w:themeTint="F2"/>
          <w:sz w:val="24"/>
          <w:szCs w:val="24"/>
        </w:rPr>
        <w:t xml:space="preserve">. </w:t>
      </w:r>
      <w:r w:rsidR="00DE55F8" w:rsidRPr="00465D1D">
        <w:rPr>
          <w:rFonts w:ascii="Times New Roman" w:hAnsi="Times New Roman" w:cs="Times New Roman"/>
          <w:color w:val="0D0D0D" w:themeColor="text1" w:themeTint="F2"/>
          <w:sz w:val="24"/>
          <w:szCs w:val="24"/>
        </w:rPr>
        <w:t>3.</w:t>
      </w:r>
      <w:r w:rsidR="00A773A8" w:rsidRPr="00465D1D">
        <w:rPr>
          <w:rFonts w:ascii="Times New Roman" w:hAnsi="Times New Roman" w:cs="Times New Roman"/>
          <w:color w:val="0D0D0D" w:themeColor="text1" w:themeTint="F2"/>
          <w:sz w:val="24"/>
          <w:szCs w:val="24"/>
        </w:rPr>
        <w:t>851</w:t>
      </w:r>
      <w:r w:rsidR="009E6132" w:rsidRPr="00465D1D">
        <w:rPr>
          <w:rFonts w:ascii="Times New Roman" w:hAnsi="Times New Roman" w:cs="Times New Roman"/>
          <w:color w:val="0D0D0D" w:themeColor="text1" w:themeTint="F2"/>
          <w:sz w:val="24"/>
          <w:szCs w:val="24"/>
        </w:rPr>
        <w:t>,</w:t>
      </w:r>
      <w:r w:rsidRPr="00465D1D">
        <w:rPr>
          <w:rFonts w:ascii="Times New Roman" w:hAnsi="Times New Roman" w:cs="Times New Roman"/>
          <w:color w:val="0D0D0D" w:themeColor="text1" w:themeTint="F2"/>
          <w:sz w:val="24"/>
          <w:szCs w:val="24"/>
        </w:rPr>
        <w:t xml:space="preserve"> de </w:t>
      </w:r>
      <w:r w:rsidR="00A773A8" w:rsidRPr="00465D1D">
        <w:rPr>
          <w:rFonts w:ascii="Times New Roman" w:hAnsi="Times New Roman" w:cs="Times New Roman"/>
          <w:color w:val="0D0D0D" w:themeColor="text1" w:themeTint="F2"/>
          <w:sz w:val="24"/>
          <w:szCs w:val="24"/>
        </w:rPr>
        <w:t>24 de julho</w:t>
      </w:r>
      <w:r w:rsidR="00165E40" w:rsidRPr="00465D1D">
        <w:rPr>
          <w:rFonts w:ascii="Times New Roman" w:hAnsi="Times New Roman" w:cs="Times New Roman"/>
          <w:color w:val="0D0D0D" w:themeColor="text1" w:themeTint="F2"/>
          <w:sz w:val="24"/>
          <w:szCs w:val="24"/>
        </w:rPr>
        <w:t xml:space="preserve"> de 2024, </w:t>
      </w:r>
      <w:r w:rsidR="00D06AD7" w:rsidRPr="00465D1D">
        <w:rPr>
          <w:rFonts w:ascii="Times New Roman" w:hAnsi="Times New Roman" w:cs="Times New Roman"/>
          <w:color w:val="0D0D0D" w:themeColor="text1" w:themeTint="F2"/>
          <w:sz w:val="24"/>
          <w:szCs w:val="24"/>
        </w:rPr>
        <w:t>e</w:t>
      </w:r>
      <w:r w:rsidRPr="00465D1D">
        <w:rPr>
          <w:rFonts w:ascii="Times New Roman" w:hAnsi="Times New Roman" w:cs="Times New Roman"/>
          <w:color w:val="0D0D0D" w:themeColor="text1" w:themeTint="F2"/>
          <w:sz w:val="24"/>
          <w:szCs w:val="24"/>
        </w:rPr>
        <w:t xml:space="preserve"> presente</w:t>
      </w:r>
      <w:r w:rsidR="00D06AD7" w:rsidRPr="00465D1D">
        <w:rPr>
          <w:rFonts w:ascii="Times New Roman" w:hAnsi="Times New Roman" w:cs="Times New Roman"/>
          <w:color w:val="0D0D0D" w:themeColor="text1" w:themeTint="F2"/>
          <w:sz w:val="24"/>
          <w:szCs w:val="24"/>
        </w:rPr>
        <w:t>s</w:t>
      </w:r>
      <w:r w:rsidRPr="00465D1D">
        <w:rPr>
          <w:rFonts w:ascii="Times New Roman" w:hAnsi="Times New Roman" w:cs="Times New Roman"/>
          <w:color w:val="0D0D0D" w:themeColor="text1" w:themeTint="F2"/>
          <w:sz w:val="24"/>
          <w:szCs w:val="24"/>
        </w:rPr>
        <w:t xml:space="preserve"> todos os requisitos para a </w:t>
      </w:r>
      <w:r w:rsidR="003C5896" w:rsidRPr="00465D1D">
        <w:rPr>
          <w:rFonts w:ascii="Times New Roman" w:hAnsi="Times New Roman" w:cs="Times New Roman"/>
          <w:color w:val="0D0D0D" w:themeColor="text1" w:themeTint="F2"/>
          <w:sz w:val="24"/>
          <w:szCs w:val="24"/>
        </w:rPr>
        <w:t>Inexigibilidade</w:t>
      </w:r>
      <w:r w:rsidRPr="00465D1D">
        <w:rPr>
          <w:rFonts w:ascii="Times New Roman" w:hAnsi="Times New Roman" w:cs="Times New Roman"/>
          <w:color w:val="0D0D0D" w:themeColor="text1" w:themeTint="F2"/>
          <w:sz w:val="24"/>
          <w:szCs w:val="24"/>
        </w:rPr>
        <w:t xml:space="preserve"> do Chamamento Público, pautado principalmente no fato de ser a única entidade que realiza tais atividades no município.</w:t>
      </w:r>
    </w:p>
    <w:p w14:paraId="6F1946A1" w14:textId="4E30BCC2" w:rsidR="005C392A" w:rsidRPr="00C71F0B" w:rsidRDefault="005C392A" w:rsidP="00C71F0B">
      <w:pPr>
        <w:pStyle w:val="Corpodetexto3"/>
        <w:spacing w:before="200" w:after="200" w:line="288" w:lineRule="auto"/>
        <w:jc w:val="both"/>
        <w:rPr>
          <w:rFonts w:ascii="Times New Roman" w:hAnsi="Times New Roman" w:cs="Times New Roman"/>
          <w:color w:val="0D0D0D" w:themeColor="text1" w:themeTint="F2"/>
          <w:sz w:val="24"/>
          <w:szCs w:val="24"/>
        </w:rPr>
      </w:pPr>
      <w:r w:rsidRPr="00C71F0B">
        <w:rPr>
          <w:rFonts w:ascii="Times New Roman" w:hAnsi="Times New Roman" w:cs="Times New Roman"/>
          <w:color w:val="0D0D0D" w:themeColor="text1" w:themeTint="F2"/>
          <w:sz w:val="24"/>
          <w:szCs w:val="24"/>
        </w:rPr>
        <w:t xml:space="preserve">Assim, diante do Exposto, encaminhamos ao Prefeito Municipal, sugerindo a referida Parceria com </w:t>
      </w:r>
      <w:r w:rsidR="005D087B" w:rsidRPr="00C71F0B">
        <w:rPr>
          <w:rFonts w:ascii="Times New Roman" w:hAnsi="Times New Roman" w:cs="Times New Roman"/>
          <w:color w:val="0D0D0D" w:themeColor="text1" w:themeTint="F2"/>
          <w:sz w:val="24"/>
          <w:szCs w:val="24"/>
        </w:rPr>
        <w:t xml:space="preserve">Inexigibilidade </w:t>
      </w:r>
      <w:r w:rsidRPr="00C71F0B">
        <w:rPr>
          <w:rFonts w:ascii="Times New Roman" w:hAnsi="Times New Roman" w:cs="Times New Roman"/>
          <w:color w:val="0D0D0D" w:themeColor="text1" w:themeTint="F2"/>
          <w:sz w:val="24"/>
          <w:szCs w:val="24"/>
        </w:rPr>
        <w:t>do Chamamento e assinatura do Termo de Fomento.</w:t>
      </w:r>
    </w:p>
    <w:p w14:paraId="37B76ED9" w14:textId="77777777" w:rsidR="005C392A" w:rsidRPr="00910DB9" w:rsidRDefault="005C392A" w:rsidP="005C392A">
      <w:pPr>
        <w:spacing w:after="0" w:line="288" w:lineRule="auto"/>
        <w:jc w:val="right"/>
        <w:rPr>
          <w:rFonts w:ascii="Times New Roman" w:hAnsi="Times New Roman" w:cs="Times New Roman"/>
          <w:sz w:val="24"/>
          <w:szCs w:val="24"/>
        </w:rPr>
      </w:pPr>
    </w:p>
    <w:p w14:paraId="13244517" w14:textId="52136B13" w:rsidR="005C392A" w:rsidRPr="00C21C5E" w:rsidRDefault="005C392A" w:rsidP="00B365E5">
      <w:pPr>
        <w:pStyle w:val="Corpodetexto3"/>
        <w:spacing w:after="0" w:line="288" w:lineRule="auto"/>
        <w:jc w:val="center"/>
        <w:rPr>
          <w:rFonts w:ascii="Times New Roman" w:hAnsi="Times New Roman" w:cs="Times New Roman"/>
          <w:color w:val="0D0D0D" w:themeColor="text1" w:themeTint="F2"/>
          <w:sz w:val="24"/>
          <w:szCs w:val="24"/>
        </w:rPr>
      </w:pPr>
      <w:r w:rsidRPr="00910DB9">
        <w:rPr>
          <w:rFonts w:ascii="Times New Roman" w:hAnsi="Times New Roman" w:cs="Times New Roman"/>
          <w:sz w:val="24"/>
          <w:szCs w:val="24"/>
        </w:rPr>
        <w:t>Mondaí/SC,</w:t>
      </w:r>
      <w:r w:rsidR="00962DAD">
        <w:rPr>
          <w:rFonts w:ascii="Times New Roman" w:hAnsi="Times New Roman" w:cs="Times New Roman"/>
          <w:sz w:val="24"/>
          <w:szCs w:val="24"/>
        </w:rPr>
        <w:t xml:space="preserve"> </w:t>
      </w:r>
      <w:r w:rsidR="00465D1D">
        <w:rPr>
          <w:rFonts w:ascii="Times New Roman" w:hAnsi="Times New Roman" w:cs="Times New Roman"/>
          <w:color w:val="0D0D0D" w:themeColor="text1" w:themeTint="F2"/>
          <w:sz w:val="24"/>
          <w:szCs w:val="24"/>
        </w:rPr>
        <w:t>06 de agosto</w:t>
      </w:r>
      <w:r w:rsidR="00462536" w:rsidRPr="00C21C5E">
        <w:rPr>
          <w:rFonts w:ascii="Times New Roman" w:hAnsi="Times New Roman" w:cs="Times New Roman"/>
          <w:color w:val="0D0D0D" w:themeColor="text1" w:themeTint="F2"/>
          <w:sz w:val="24"/>
          <w:szCs w:val="24"/>
        </w:rPr>
        <w:t xml:space="preserve"> de 2024.</w:t>
      </w:r>
    </w:p>
    <w:p w14:paraId="717B370E" w14:textId="77777777" w:rsidR="005C392A" w:rsidRPr="00910DB9" w:rsidRDefault="005C392A" w:rsidP="00B365E5">
      <w:pPr>
        <w:pStyle w:val="Corpodetexto3"/>
        <w:spacing w:after="0" w:line="288" w:lineRule="auto"/>
        <w:jc w:val="center"/>
        <w:rPr>
          <w:rFonts w:ascii="Times New Roman" w:hAnsi="Times New Roman" w:cs="Times New Roman"/>
          <w:sz w:val="24"/>
          <w:szCs w:val="24"/>
        </w:rPr>
      </w:pPr>
    </w:p>
    <w:bookmarkEnd w:id="12"/>
    <w:p w14:paraId="43CC18DC" w14:textId="77777777" w:rsidR="005C392A" w:rsidRPr="00910DB9" w:rsidRDefault="005C392A" w:rsidP="005C392A">
      <w:pPr>
        <w:spacing w:after="0" w:line="288" w:lineRule="auto"/>
        <w:jc w:val="both"/>
        <w:rPr>
          <w:rFonts w:ascii="Times New Roman" w:hAnsi="Times New Roman" w:cs="Times New Roman"/>
          <w:sz w:val="24"/>
          <w:szCs w:val="24"/>
        </w:rPr>
      </w:pPr>
    </w:p>
    <w:p w14:paraId="1844B598" w14:textId="77777777" w:rsidR="005C392A" w:rsidRPr="00910DB9" w:rsidRDefault="005C392A" w:rsidP="005C392A">
      <w:pPr>
        <w:spacing w:after="0" w:line="288" w:lineRule="auto"/>
        <w:jc w:val="both"/>
        <w:rPr>
          <w:rFonts w:ascii="Times New Roman" w:hAnsi="Times New Roman" w:cs="Times New Roman"/>
          <w:sz w:val="24"/>
          <w:szCs w:val="24"/>
        </w:rPr>
      </w:pPr>
    </w:p>
    <w:p w14:paraId="1EF73D1F" w14:textId="77777777" w:rsidR="005C392A" w:rsidRPr="001440C9" w:rsidRDefault="005C392A" w:rsidP="005C392A">
      <w:pPr>
        <w:spacing w:after="0" w:line="288" w:lineRule="auto"/>
        <w:jc w:val="center"/>
        <w:rPr>
          <w:rFonts w:ascii="Times New Roman" w:hAnsi="Times New Roman" w:cs="Times New Roman"/>
          <w:color w:val="0D0D0D" w:themeColor="text1" w:themeTint="F2"/>
          <w:sz w:val="24"/>
          <w:szCs w:val="24"/>
        </w:rPr>
      </w:pPr>
      <w:r w:rsidRPr="001440C9">
        <w:rPr>
          <w:rFonts w:ascii="Times New Roman" w:hAnsi="Times New Roman" w:cs="Times New Roman"/>
          <w:color w:val="0D0D0D" w:themeColor="text1" w:themeTint="F2"/>
          <w:sz w:val="24"/>
          <w:szCs w:val="24"/>
        </w:rPr>
        <w:t>_____________________________</w:t>
      </w:r>
    </w:p>
    <w:p w14:paraId="0DF08AE2" w14:textId="61223B4B" w:rsidR="005C392A" w:rsidRPr="001440C9" w:rsidRDefault="00C21C5E" w:rsidP="005C392A">
      <w:pPr>
        <w:spacing w:after="0" w:line="288" w:lineRule="auto"/>
        <w:jc w:val="center"/>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Kely Mueller</w:t>
      </w:r>
    </w:p>
    <w:p w14:paraId="19E8EFF5" w14:textId="200B59C0" w:rsidR="00B365E5" w:rsidRPr="001440C9" w:rsidRDefault="00B365E5" w:rsidP="005C392A">
      <w:pPr>
        <w:spacing w:after="0" w:line="288" w:lineRule="auto"/>
        <w:jc w:val="center"/>
        <w:rPr>
          <w:rFonts w:ascii="Times New Roman" w:hAnsi="Times New Roman" w:cs="Times New Roman"/>
          <w:color w:val="0D0D0D" w:themeColor="text1" w:themeTint="F2"/>
          <w:sz w:val="24"/>
          <w:szCs w:val="24"/>
        </w:rPr>
      </w:pPr>
      <w:r w:rsidRPr="001440C9">
        <w:rPr>
          <w:rFonts w:ascii="Times New Roman" w:hAnsi="Times New Roman" w:cs="Times New Roman"/>
          <w:color w:val="0D0D0D" w:themeColor="text1" w:themeTint="F2"/>
          <w:sz w:val="24"/>
          <w:szCs w:val="24"/>
        </w:rPr>
        <w:t xml:space="preserve">Secretária Municipal de </w:t>
      </w:r>
      <w:r w:rsidR="00C21C5E">
        <w:rPr>
          <w:rFonts w:ascii="Times New Roman" w:hAnsi="Times New Roman" w:cs="Times New Roman"/>
          <w:color w:val="0D0D0D" w:themeColor="text1" w:themeTint="F2"/>
          <w:sz w:val="24"/>
          <w:szCs w:val="24"/>
        </w:rPr>
        <w:t>Assistência Social</w:t>
      </w:r>
    </w:p>
    <w:p w14:paraId="600CB18D" w14:textId="552190F9" w:rsidR="005C392A" w:rsidRPr="001440C9" w:rsidRDefault="003C5896" w:rsidP="005C392A">
      <w:pPr>
        <w:spacing w:after="0" w:line="288" w:lineRule="auto"/>
        <w:jc w:val="center"/>
        <w:rPr>
          <w:rFonts w:ascii="Times New Roman" w:hAnsi="Times New Roman" w:cs="Times New Roman"/>
          <w:color w:val="0D0D0D" w:themeColor="text1" w:themeTint="F2"/>
          <w:sz w:val="24"/>
          <w:szCs w:val="24"/>
        </w:rPr>
      </w:pPr>
      <w:r w:rsidRPr="001440C9">
        <w:rPr>
          <w:rFonts w:ascii="Times New Roman" w:hAnsi="Times New Roman" w:cs="Times New Roman"/>
          <w:color w:val="0D0D0D" w:themeColor="text1" w:themeTint="F2"/>
          <w:sz w:val="24"/>
          <w:szCs w:val="24"/>
        </w:rPr>
        <w:t xml:space="preserve">Gestora do </w:t>
      </w:r>
      <w:r w:rsidR="00B365E5" w:rsidRPr="001440C9">
        <w:rPr>
          <w:rFonts w:ascii="Times New Roman" w:hAnsi="Times New Roman" w:cs="Times New Roman"/>
          <w:color w:val="0D0D0D" w:themeColor="text1" w:themeTint="F2"/>
          <w:sz w:val="24"/>
          <w:szCs w:val="24"/>
        </w:rPr>
        <w:t xml:space="preserve">Fundo Municipal </w:t>
      </w:r>
      <w:r w:rsidR="00465D1D">
        <w:rPr>
          <w:rFonts w:ascii="Times New Roman" w:hAnsi="Times New Roman" w:cs="Times New Roman"/>
          <w:color w:val="0D0D0D" w:themeColor="text1" w:themeTint="F2"/>
          <w:sz w:val="24"/>
          <w:szCs w:val="24"/>
        </w:rPr>
        <w:t>do Idoso</w:t>
      </w:r>
    </w:p>
    <w:p w14:paraId="107CBF91" w14:textId="44A91FB8" w:rsidR="005C392A" w:rsidRPr="001440C9" w:rsidRDefault="005C392A" w:rsidP="005C392A">
      <w:pPr>
        <w:spacing w:after="0" w:line="288" w:lineRule="auto"/>
        <w:jc w:val="both"/>
        <w:rPr>
          <w:rFonts w:ascii="Times New Roman" w:hAnsi="Times New Roman" w:cs="Times New Roman"/>
          <w:color w:val="0D0D0D" w:themeColor="text1" w:themeTint="F2"/>
          <w:sz w:val="24"/>
          <w:szCs w:val="24"/>
        </w:rPr>
      </w:pPr>
      <w:r w:rsidRPr="00465D1D">
        <w:rPr>
          <w:rFonts w:ascii="Times New Roman" w:hAnsi="Times New Roman" w:cs="Times New Roman"/>
          <w:color w:val="0D0D0D" w:themeColor="text1" w:themeTint="F2"/>
          <w:sz w:val="24"/>
          <w:szCs w:val="24"/>
        </w:rPr>
        <w:lastRenderedPageBreak/>
        <w:t xml:space="preserve">Aprovado pela comissão de seleção de propostas em </w:t>
      </w:r>
      <w:r w:rsidR="00465D1D">
        <w:rPr>
          <w:rFonts w:ascii="Times New Roman" w:hAnsi="Times New Roman" w:cs="Times New Roman"/>
          <w:color w:val="0D0D0D" w:themeColor="text1" w:themeTint="F2"/>
          <w:sz w:val="24"/>
          <w:szCs w:val="24"/>
        </w:rPr>
        <w:t>06</w:t>
      </w:r>
      <w:r w:rsidR="00465D1D" w:rsidRPr="00465D1D">
        <w:rPr>
          <w:rFonts w:ascii="Times New Roman" w:hAnsi="Times New Roman" w:cs="Times New Roman"/>
          <w:color w:val="0D0D0D" w:themeColor="text1" w:themeTint="F2"/>
          <w:sz w:val="24"/>
          <w:szCs w:val="24"/>
        </w:rPr>
        <w:t>/06/2024</w:t>
      </w:r>
      <w:r w:rsidR="00962DAD" w:rsidRPr="00465D1D">
        <w:rPr>
          <w:rFonts w:ascii="Times New Roman" w:hAnsi="Times New Roman" w:cs="Times New Roman"/>
          <w:color w:val="0D0D0D" w:themeColor="text1" w:themeTint="F2"/>
          <w:sz w:val="24"/>
          <w:szCs w:val="24"/>
        </w:rPr>
        <w:t>.</w:t>
      </w:r>
    </w:p>
    <w:p w14:paraId="1CCDD68D" w14:textId="52F237AF" w:rsidR="005C392A" w:rsidRPr="001440C9" w:rsidRDefault="005C392A" w:rsidP="005C392A">
      <w:pPr>
        <w:spacing w:after="0" w:line="288" w:lineRule="auto"/>
        <w:jc w:val="both"/>
        <w:rPr>
          <w:rFonts w:ascii="Times New Roman" w:hAnsi="Times New Roman" w:cs="Times New Roman"/>
          <w:color w:val="0D0D0D" w:themeColor="text1" w:themeTint="F2"/>
          <w:sz w:val="24"/>
          <w:szCs w:val="24"/>
        </w:rPr>
      </w:pPr>
      <w:r w:rsidRPr="001440C9">
        <w:rPr>
          <w:rFonts w:ascii="Times New Roman" w:hAnsi="Times New Roman" w:cs="Times New Roman"/>
          <w:color w:val="0D0D0D" w:themeColor="text1" w:themeTint="F2"/>
          <w:sz w:val="24"/>
          <w:szCs w:val="24"/>
        </w:rPr>
        <w:t>Nos termos do Decreto 5.635</w:t>
      </w:r>
      <w:r w:rsidR="001440C9" w:rsidRPr="001440C9">
        <w:rPr>
          <w:rFonts w:ascii="Times New Roman" w:hAnsi="Times New Roman" w:cs="Times New Roman"/>
          <w:color w:val="0D0D0D" w:themeColor="text1" w:themeTint="F2"/>
          <w:sz w:val="24"/>
          <w:szCs w:val="24"/>
        </w:rPr>
        <w:t xml:space="preserve">, </w:t>
      </w:r>
      <w:r w:rsidRPr="001440C9">
        <w:rPr>
          <w:rFonts w:ascii="Times New Roman" w:hAnsi="Times New Roman" w:cs="Times New Roman"/>
          <w:color w:val="0D0D0D" w:themeColor="text1" w:themeTint="F2"/>
          <w:sz w:val="24"/>
          <w:szCs w:val="24"/>
        </w:rPr>
        <w:t>de 04 de abril de 2022</w:t>
      </w:r>
      <w:r w:rsidR="001440C9" w:rsidRPr="001440C9">
        <w:rPr>
          <w:rFonts w:ascii="Times New Roman" w:hAnsi="Times New Roman" w:cs="Times New Roman"/>
          <w:color w:val="0D0D0D" w:themeColor="text1" w:themeTint="F2"/>
          <w:sz w:val="24"/>
          <w:szCs w:val="24"/>
        </w:rPr>
        <w:t>, e Decreto Municipal n. 6.149/2024</w:t>
      </w:r>
      <w:r w:rsidR="00165EDC" w:rsidRPr="001440C9">
        <w:rPr>
          <w:rFonts w:ascii="Times New Roman" w:hAnsi="Times New Roman" w:cs="Times New Roman"/>
          <w:color w:val="0D0D0D" w:themeColor="text1" w:themeTint="F2"/>
          <w:sz w:val="24"/>
          <w:szCs w:val="24"/>
        </w:rPr>
        <w:t>.</w:t>
      </w:r>
    </w:p>
    <w:p w14:paraId="1FAC8D88" w14:textId="77777777" w:rsidR="005C392A" w:rsidRPr="00462536" w:rsidRDefault="005C392A" w:rsidP="005C392A">
      <w:pPr>
        <w:spacing w:after="0" w:line="288" w:lineRule="auto"/>
        <w:jc w:val="both"/>
        <w:rPr>
          <w:rFonts w:ascii="Times New Roman" w:hAnsi="Times New Roman" w:cs="Times New Roman"/>
          <w:sz w:val="24"/>
          <w:szCs w:val="24"/>
          <w:highlight w:val="yellow"/>
        </w:rPr>
      </w:pPr>
    </w:p>
    <w:p w14:paraId="39BE57A0" w14:textId="77777777" w:rsidR="005C392A" w:rsidRPr="00462536" w:rsidRDefault="005C392A" w:rsidP="005C392A">
      <w:pPr>
        <w:spacing w:after="0" w:line="288" w:lineRule="auto"/>
        <w:jc w:val="both"/>
        <w:rPr>
          <w:rFonts w:ascii="Times New Roman" w:hAnsi="Times New Roman" w:cs="Times New Roman"/>
          <w:sz w:val="24"/>
          <w:szCs w:val="24"/>
          <w:highlight w:val="yellow"/>
        </w:rPr>
      </w:pPr>
    </w:p>
    <w:p w14:paraId="563457F6" w14:textId="77777777" w:rsidR="005C392A" w:rsidRPr="00462536" w:rsidRDefault="005C392A" w:rsidP="005C392A">
      <w:pPr>
        <w:spacing w:after="0" w:line="288" w:lineRule="auto"/>
        <w:jc w:val="both"/>
        <w:rPr>
          <w:rFonts w:ascii="Times New Roman" w:hAnsi="Times New Roman" w:cs="Times New Roman"/>
          <w:sz w:val="24"/>
          <w:szCs w:val="24"/>
          <w:highlight w:val="yellow"/>
        </w:rPr>
      </w:pPr>
    </w:p>
    <w:p w14:paraId="311F531B" w14:textId="77777777" w:rsidR="005C392A" w:rsidRPr="00462536" w:rsidRDefault="005C392A" w:rsidP="005C392A">
      <w:pPr>
        <w:spacing w:after="0" w:line="288" w:lineRule="auto"/>
        <w:jc w:val="both"/>
        <w:rPr>
          <w:rFonts w:ascii="Times New Roman" w:hAnsi="Times New Roman" w:cs="Times New Roman"/>
          <w:sz w:val="24"/>
          <w:szCs w:val="24"/>
          <w:highlight w:val="yellow"/>
        </w:rPr>
      </w:pPr>
    </w:p>
    <w:p w14:paraId="19C40B60" w14:textId="77777777" w:rsidR="005C392A" w:rsidRPr="00462536" w:rsidRDefault="005C392A" w:rsidP="005C392A">
      <w:pPr>
        <w:spacing w:after="0" w:line="288" w:lineRule="auto"/>
        <w:jc w:val="both"/>
        <w:rPr>
          <w:rFonts w:ascii="Times New Roman" w:hAnsi="Times New Roman" w:cs="Times New Roman"/>
          <w:sz w:val="24"/>
          <w:szCs w:val="24"/>
          <w:highlight w:val="yellow"/>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3"/>
        <w:gridCol w:w="420"/>
        <w:gridCol w:w="2937"/>
        <w:gridCol w:w="420"/>
        <w:gridCol w:w="2928"/>
      </w:tblGrid>
      <w:tr w:rsidR="005C392A" w:rsidRPr="00462536" w14:paraId="28222193" w14:textId="77777777" w:rsidTr="00602F66">
        <w:tc>
          <w:tcPr>
            <w:tcW w:w="2972" w:type="dxa"/>
            <w:tcBorders>
              <w:top w:val="single" w:sz="4" w:space="0" w:color="auto"/>
            </w:tcBorders>
          </w:tcPr>
          <w:p w14:paraId="10F5302E" w14:textId="11731C4A" w:rsidR="005C392A" w:rsidRPr="001440C9" w:rsidRDefault="001440C9" w:rsidP="00B365E5">
            <w:pPr>
              <w:spacing w:after="0" w:line="288" w:lineRule="auto"/>
              <w:jc w:val="center"/>
              <w:rPr>
                <w:sz w:val="24"/>
                <w:szCs w:val="24"/>
              </w:rPr>
            </w:pPr>
            <w:r w:rsidRPr="001440C9">
              <w:rPr>
                <w:sz w:val="24"/>
                <w:szCs w:val="24"/>
              </w:rPr>
              <w:t>Priscila Bernardi</w:t>
            </w:r>
          </w:p>
        </w:tc>
        <w:tc>
          <w:tcPr>
            <w:tcW w:w="425" w:type="dxa"/>
          </w:tcPr>
          <w:p w14:paraId="29460112" w14:textId="77777777" w:rsidR="005C392A" w:rsidRPr="001440C9" w:rsidRDefault="005C392A" w:rsidP="00B365E5">
            <w:pPr>
              <w:spacing w:after="0" w:line="288" w:lineRule="auto"/>
              <w:jc w:val="center"/>
              <w:rPr>
                <w:sz w:val="24"/>
                <w:szCs w:val="24"/>
              </w:rPr>
            </w:pPr>
          </w:p>
        </w:tc>
        <w:tc>
          <w:tcPr>
            <w:tcW w:w="2977" w:type="dxa"/>
            <w:tcBorders>
              <w:top w:val="single" w:sz="4" w:space="0" w:color="auto"/>
            </w:tcBorders>
          </w:tcPr>
          <w:p w14:paraId="7DA3D764" w14:textId="4212516D" w:rsidR="005C392A" w:rsidRPr="001440C9" w:rsidRDefault="001440C9" w:rsidP="00B365E5">
            <w:pPr>
              <w:spacing w:after="0" w:line="288" w:lineRule="auto"/>
              <w:jc w:val="center"/>
              <w:rPr>
                <w:sz w:val="24"/>
                <w:szCs w:val="24"/>
              </w:rPr>
            </w:pPr>
            <w:r w:rsidRPr="001440C9">
              <w:rPr>
                <w:sz w:val="24"/>
                <w:szCs w:val="24"/>
              </w:rPr>
              <w:t>Jocimar Grassi</w:t>
            </w:r>
          </w:p>
        </w:tc>
        <w:tc>
          <w:tcPr>
            <w:tcW w:w="425" w:type="dxa"/>
          </w:tcPr>
          <w:p w14:paraId="118B1EF4" w14:textId="77777777" w:rsidR="005C392A" w:rsidRPr="001440C9" w:rsidRDefault="005C392A" w:rsidP="00B365E5">
            <w:pPr>
              <w:spacing w:after="0" w:line="288" w:lineRule="auto"/>
              <w:jc w:val="center"/>
              <w:rPr>
                <w:sz w:val="24"/>
                <w:szCs w:val="24"/>
              </w:rPr>
            </w:pPr>
          </w:p>
        </w:tc>
        <w:tc>
          <w:tcPr>
            <w:tcW w:w="2972" w:type="dxa"/>
            <w:tcBorders>
              <w:top w:val="single" w:sz="4" w:space="0" w:color="auto"/>
            </w:tcBorders>
          </w:tcPr>
          <w:p w14:paraId="212F216D" w14:textId="0B23C620" w:rsidR="005C392A" w:rsidRPr="001440C9" w:rsidRDefault="001440C9" w:rsidP="00B365E5">
            <w:pPr>
              <w:spacing w:after="0" w:line="288" w:lineRule="auto"/>
              <w:jc w:val="center"/>
              <w:rPr>
                <w:sz w:val="24"/>
                <w:szCs w:val="24"/>
              </w:rPr>
            </w:pPr>
            <w:r w:rsidRPr="001440C9">
              <w:rPr>
                <w:sz w:val="24"/>
                <w:szCs w:val="24"/>
              </w:rPr>
              <w:t>Juliane de Lima</w:t>
            </w:r>
          </w:p>
        </w:tc>
      </w:tr>
      <w:tr w:rsidR="005C392A" w:rsidRPr="00910DB9" w14:paraId="68F9F2AD" w14:textId="77777777" w:rsidTr="00602F66">
        <w:tc>
          <w:tcPr>
            <w:tcW w:w="2972" w:type="dxa"/>
          </w:tcPr>
          <w:p w14:paraId="406EC91D" w14:textId="77777777" w:rsidR="005C392A" w:rsidRPr="001440C9" w:rsidRDefault="005C392A" w:rsidP="00B365E5">
            <w:pPr>
              <w:spacing w:after="0" w:line="288" w:lineRule="auto"/>
              <w:jc w:val="center"/>
              <w:rPr>
                <w:sz w:val="24"/>
                <w:szCs w:val="24"/>
              </w:rPr>
            </w:pPr>
            <w:r w:rsidRPr="001440C9">
              <w:rPr>
                <w:sz w:val="24"/>
                <w:szCs w:val="24"/>
              </w:rPr>
              <w:t>Presidente</w:t>
            </w:r>
          </w:p>
        </w:tc>
        <w:tc>
          <w:tcPr>
            <w:tcW w:w="425" w:type="dxa"/>
          </w:tcPr>
          <w:p w14:paraId="752626AA" w14:textId="77777777" w:rsidR="005C392A" w:rsidRPr="001440C9" w:rsidRDefault="005C392A" w:rsidP="00B365E5">
            <w:pPr>
              <w:spacing w:after="0" w:line="288" w:lineRule="auto"/>
              <w:jc w:val="center"/>
              <w:rPr>
                <w:sz w:val="24"/>
                <w:szCs w:val="24"/>
              </w:rPr>
            </w:pPr>
          </w:p>
        </w:tc>
        <w:tc>
          <w:tcPr>
            <w:tcW w:w="2977" w:type="dxa"/>
          </w:tcPr>
          <w:p w14:paraId="53A62C63" w14:textId="77777777" w:rsidR="005C392A" w:rsidRPr="001440C9" w:rsidRDefault="005C392A" w:rsidP="00B365E5">
            <w:pPr>
              <w:spacing w:after="0" w:line="288" w:lineRule="auto"/>
              <w:jc w:val="center"/>
              <w:rPr>
                <w:sz w:val="24"/>
                <w:szCs w:val="24"/>
              </w:rPr>
            </w:pPr>
            <w:r w:rsidRPr="001440C9">
              <w:rPr>
                <w:sz w:val="24"/>
                <w:szCs w:val="24"/>
              </w:rPr>
              <w:t>Secretário</w:t>
            </w:r>
          </w:p>
        </w:tc>
        <w:tc>
          <w:tcPr>
            <w:tcW w:w="425" w:type="dxa"/>
          </w:tcPr>
          <w:p w14:paraId="2901A9B5" w14:textId="77777777" w:rsidR="005C392A" w:rsidRPr="001440C9" w:rsidRDefault="005C392A" w:rsidP="00B365E5">
            <w:pPr>
              <w:spacing w:after="0" w:line="288" w:lineRule="auto"/>
              <w:jc w:val="center"/>
              <w:rPr>
                <w:sz w:val="24"/>
                <w:szCs w:val="24"/>
              </w:rPr>
            </w:pPr>
          </w:p>
        </w:tc>
        <w:tc>
          <w:tcPr>
            <w:tcW w:w="2972" w:type="dxa"/>
          </w:tcPr>
          <w:p w14:paraId="3FD85321" w14:textId="77777777" w:rsidR="005C392A" w:rsidRPr="001440C9" w:rsidRDefault="005C392A" w:rsidP="00B365E5">
            <w:pPr>
              <w:spacing w:after="0" w:line="288" w:lineRule="auto"/>
              <w:jc w:val="center"/>
              <w:rPr>
                <w:sz w:val="24"/>
                <w:szCs w:val="24"/>
              </w:rPr>
            </w:pPr>
            <w:r w:rsidRPr="001440C9">
              <w:rPr>
                <w:sz w:val="24"/>
                <w:szCs w:val="24"/>
              </w:rPr>
              <w:t>Membro</w:t>
            </w:r>
          </w:p>
        </w:tc>
      </w:tr>
      <w:bookmarkEnd w:id="3"/>
      <w:bookmarkEnd w:id="4"/>
      <w:bookmarkEnd w:id="5"/>
      <w:bookmarkEnd w:id="6"/>
    </w:tbl>
    <w:p w14:paraId="57DFC0F2" w14:textId="77777777" w:rsidR="005C392A" w:rsidRPr="00910DB9" w:rsidRDefault="005C392A" w:rsidP="005C392A">
      <w:pPr>
        <w:spacing w:after="0" w:line="240" w:lineRule="auto"/>
        <w:jc w:val="center"/>
        <w:rPr>
          <w:rFonts w:ascii="Times New Roman" w:hAnsi="Times New Roman" w:cs="Times New Roman"/>
          <w:b/>
          <w:sz w:val="24"/>
          <w:szCs w:val="24"/>
        </w:rPr>
      </w:pPr>
    </w:p>
    <w:p w14:paraId="48E23A39" w14:textId="6C56E155" w:rsidR="000B295E" w:rsidRPr="002A59AF" w:rsidRDefault="000B295E" w:rsidP="002A59AF"/>
    <w:sectPr w:rsidR="000B295E" w:rsidRPr="002A59AF" w:rsidSect="0052660A">
      <w:headerReference w:type="even" r:id="rId8"/>
      <w:headerReference w:type="default" r:id="rId9"/>
      <w:headerReference w:type="first" r:id="rId10"/>
      <w:pgSz w:w="11906" w:h="16838"/>
      <w:pgMar w:top="2268" w:right="1134" w:bottom="1701" w:left="1134" w:header="1134" w:footer="10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F78A6" w14:textId="77777777" w:rsidR="00E57D5E" w:rsidRDefault="00E57D5E">
      <w:pPr>
        <w:spacing w:after="0" w:line="240" w:lineRule="auto"/>
      </w:pPr>
      <w:r>
        <w:separator/>
      </w:r>
    </w:p>
  </w:endnote>
  <w:endnote w:type="continuationSeparator" w:id="0">
    <w:p w14:paraId="41A9A8C7" w14:textId="77777777" w:rsidR="00E57D5E" w:rsidRDefault="00E57D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1">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3">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cofont_Spranq_eco_Sans">
    <w:altName w:val="Calibri"/>
    <w:charset w:val="00"/>
    <w:family w:val="swiss"/>
    <w:pitch w:val="variable"/>
    <w:sig w:usb0="800000AF" w:usb1="1000204A" w:usb2="00000000" w:usb3="00000000" w:csb0="00000001"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CA1DB" w14:textId="77777777" w:rsidR="00E57D5E" w:rsidRDefault="00E57D5E">
      <w:pPr>
        <w:spacing w:after="0" w:line="240" w:lineRule="auto"/>
      </w:pPr>
      <w:r>
        <w:separator/>
      </w:r>
    </w:p>
  </w:footnote>
  <w:footnote w:type="continuationSeparator" w:id="0">
    <w:p w14:paraId="3426F7CB" w14:textId="77777777" w:rsidR="00E57D5E" w:rsidRDefault="00E57D5E">
      <w:pPr>
        <w:spacing w:after="0" w:line="240" w:lineRule="auto"/>
      </w:pPr>
      <w:r>
        <w:continuationSeparator/>
      </w:r>
    </w:p>
  </w:footnote>
  <w:footnote w:id="1">
    <w:p w14:paraId="3DF9E58C" w14:textId="77777777" w:rsidR="005C392A" w:rsidRDefault="005C392A" w:rsidP="005C392A">
      <w:pPr>
        <w:pStyle w:val="Textodenotaderodap"/>
      </w:pPr>
      <w:r>
        <w:rPr>
          <w:rStyle w:val="Refdenotaderodap"/>
        </w:rPr>
        <w:footnoteRef/>
      </w:r>
      <w:r>
        <w:t xml:space="preserve"> </w:t>
      </w:r>
      <w:r>
        <w:rPr>
          <w:rFonts w:ascii="Times New Roman" w:hAnsi="Times New Roman"/>
        </w:rPr>
        <w:t xml:space="preserve">RIBEIRO, Leonardo Coelho, </w:t>
      </w:r>
      <w:r>
        <w:rPr>
          <w:rFonts w:ascii="Times New Roman" w:hAnsi="Times New Roman"/>
          <w:i/>
        </w:rPr>
        <w:t>O novo marco regulatório do Terceiro Setor e a disciplina das parcerias entre Organizações da Sociedade Civil e o Poder Público</w:t>
      </w:r>
      <w:r>
        <w:rPr>
          <w:rFonts w:ascii="Times New Roman" w:hAnsi="Times New Roman"/>
        </w:rPr>
        <w:t>, R. bras. de Dir. Público – RBDP | Belo Horizonte, ano 13, n. 50, p. 95-110, jul./set. 2015</w:t>
      </w:r>
    </w:p>
    <w:p w14:paraId="36E7F956" w14:textId="77777777" w:rsidR="005C392A" w:rsidRDefault="005C392A" w:rsidP="005C392A">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D7838" w14:textId="77777777" w:rsidR="003D14C6" w:rsidRDefault="00E57D5E">
    <w:pPr>
      <w:pStyle w:val="Cabealho"/>
    </w:pPr>
    <w:r>
      <w:rPr>
        <w:noProof/>
      </w:rPr>
      <w:pict w14:anchorId="43E103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9909" o:spid="_x0000_s2050" type="#_x0000_t75" style="position:absolute;margin-left:0;margin-top:0;width:597.85pt;height:844.55pt;z-index:-251656192;mso-position-horizontal:center;mso-position-horizontal-relative:margin;mso-position-vertical:center;mso-position-vertical-relative:margin" o:allowincell="f">
          <v:imagedata r:id="rId1" o:title="Papel Timbrado-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CF3D5" w14:textId="29779FFA" w:rsidR="003D14C6" w:rsidRDefault="003D14C6" w:rsidP="00E56090">
    <w:pPr>
      <w:pStyle w:val="Cabealho"/>
      <w:jc w:val="center"/>
    </w:pPr>
  </w:p>
  <w:p w14:paraId="71532BFC" w14:textId="77777777" w:rsidR="003D14C6" w:rsidRDefault="003D14C6" w:rsidP="00E56090">
    <w:pPr>
      <w:pStyle w:val="Cabealho"/>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D58CD" w14:textId="77777777" w:rsidR="003D14C6" w:rsidRDefault="00E57D5E">
    <w:pPr>
      <w:pStyle w:val="Cabealho"/>
    </w:pPr>
    <w:r>
      <w:rPr>
        <w:noProof/>
      </w:rPr>
      <w:pict w14:anchorId="5A3E81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9908" o:spid="_x0000_s2049" type="#_x0000_t75" style="position:absolute;margin-left:0;margin-top:0;width:597.85pt;height:844.55pt;z-index:-251657216;mso-position-horizontal:center;mso-position-horizontal-relative:margin;mso-position-vertical:center;mso-position-vertical-relative:margin" o:allowincell="f">
          <v:imagedata r:id="rId1" o:title="Papel Timbrado-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075384F"/>
    <w:multiLevelType w:val="hybridMultilevel"/>
    <w:tmpl w:val="C7EC2514"/>
    <w:lvl w:ilvl="0" w:tplc="61F6A120">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 w15:restartNumberingAfterBreak="0">
    <w:nsid w:val="1D5C100D"/>
    <w:multiLevelType w:val="multilevel"/>
    <w:tmpl w:val="B20C07B2"/>
    <w:lvl w:ilvl="0">
      <w:start w:val="1"/>
      <w:numFmt w:val="decimal"/>
      <w:pStyle w:val="Nivel01"/>
      <w:lvlText w:val="%1."/>
      <w:lvlJc w:val="left"/>
      <w:pPr>
        <w:ind w:left="360" w:hanging="360"/>
      </w:pPr>
      <w:rPr>
        <w:rFonts w:hint="default"/>
        <w:b/>
      </w:rPr>
    </w:lvl>
    <w:lvl w:ilvl="1">
      <w:start w:val="1"/>
      <w:numFmt w:val="decimal"/>
      <w:lvlText w:val="%1.%2."/>
      <w:lvlJc w:val="left"/>
      <w:pPr>
        <w:ind w:left="716" w:hanging="432"/>
      </w:pPr>
      <w:rPr>
        <w:rFonts w:ascii="Times New Roman" w:hAnsi="Times New Roman" w:cs="Times New Roman" w:hint="default"/>
        <w:b w:val="0"/>
        <w:i w:val="0"/>
        <w:strike w:val="0"/>
        <w:color w:val="auto"/>
        <w:sz w:val="24"/>
        <w:szCs w:val="24"/>
        <w:u w:val="none"/>
      </w:rPr>
    </w:lvl>
    <w:lvl w:ilvl="2">
      <w:start w:val="1"/>
      <w:numFmt w:val="decimal"/>
      <w:lvlText w:val="%1.%2.%3."/>
      <w:lvlJc w:val="left"/>
      <w:pPr>
        <w:ind w:left="1638" w:hanging="504"/>
      </w:pPr>
      <w:rPr>
        <w:rFonts w:ascii="Times New Roman" w:hAnsi="Times New Roman" w:cs="Times New Roman" w:hint="default"/>
        <w:b w:val="0"/>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EE66344"/>
    <w:multiLevelType w:val="multilevel"/>
    <w:tmpl w:val="B764EB30"/>
    <w:lvl w:ilvl="0">
      <w:start w:val="3"/>
      <w:numFmt w:val="decimal"/>
      <w:lvlText w:val="%1"/>
      <w:lvlJc w:val="left"/>
      <w:pPr>
        <w:ind w:left="360" w:hanging="360"/>
      </w:pPr>
      <w:rPr>
        <w:rFonts w:hint="default"/>
        <w:b w:val="0"/>
      </w:rPr>
    </w:lvl>
    <w:lvl w:ilvl="1">
      <w:start w:val="1"/>
      <w:numFmt w:val="decimal"/>
      <w:lvlText w:val="%1.%2"/>
      <w:lvlJc w:val="left"/>
      <w:pPr>
        <w:ind w:left="786" w:hanging="360"/>
      </w:pPr>
      <w:rPr>
        <w:rFonts w:hint="default"/>
        <w:b w:val="0"/>
        <w:i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687187E"/>
    <w:multiLevelType w:val="hybridMultilevel"/>
    <w:tmpl w:val="BCCA178A"/>
    <w:lvl w:ilvl="0" w:tplc="C92C221A">
      <w:start w:val="1"/>
      <w:numFmt w:val="lowerLetter"/>
      <w:lvlText w:val="%1)"/>
      <w:lvlJc w:val="left"/>
      <w:pPr>
        <w:ind w:left="785" w:hanging="360"/>
      </w:pPr>
      <w:rPr>
        <w:rFonts w:hint="default"/>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6" w15:restartNumberingAfterBreak="0">
    <w:nsid w:val="3E0A3C25"/>
    <w:multiLevelType w:val="hybridMultilevel"/>
    <w:tmpl w:val="28BE78FE"/>
    <w:lvl w:ilvl="0" w:tplc="175438B6">
      <w:start w:val="80"/>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32B07F9"/>
    <w:multiLevelType w:val="multilevel"/>
    <w:tmpl w:val="FA7E5DBA"/>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557373C9"/>
    <w:multiLevelType w:val="hybridMultilevel"/>
    <w:tmpl w:val="BCCA178A"/>
    <w:lvl w:ilvl="0" w:tplc="C92C221A">
      <w:start w:val="1"/>
      <w:numFmt w:val="lowerLetter"/>
      <w:lvlText w:val="%1)"/>
      <w:lvlJc w:val="left"/>
      <w:pPr>
        <w:ind w:left="785" w:hanging="360"/>
      </w:pPr>
      <w:rPr>
        <w:rFonts w:hint="default"/>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11" w15:restartNumberingAfterBreak="0">
    <w:nsid w:val="58C70088"/>
    <w:multiLevelType w:val="multilevel"/>
    <w:tmpl w:val="2334FDA2"/>
    <w:lvl w:ilvl="0">
      <w:start w:val="1"/>
      <w:numFmt w:val="decimal"/>
      <w:pStyle w:val="Nivel1"/>
      <w:lvlText w:val="%1."/>
      <w:lvlJc w:val="left"/>
      <w:pPr>
        <w:ind w:left="502" w:hanging="360"/>
      </w:pPr>
      <w:rPr>
        <w:b/>
        <w:i w:val="0"/>
        <w:strike w:val="0"/>
        <w:dstrike w:val="0"/>
      </w:rPr>
    </w:lvl>
    <w:lvl w:ilvl="1">
      <w:start w:val="1"/>
      <w:numFmt w:val="decimal"/>
      <w:pStyle w:val="Nivel2"/>
      <w:lvlText w:val="%1.%2."/>
      <w:lvlJc w:val="left"/>
      <w:pPr>
        <w:ind w:left="858" w:hanging="432"/>
      </w:pPr>
      <w:rPr>
        <w:b w:val="0"/>
        <w:strike w:val="0"/>
      </w:rPr>
    </w:lvl>
    <w:lvl w:ilvl="2">
      <w:start w:val="1"/>
      <w:numFmt w:val="decimal"/>
      <w:pStyle w:val="Nivel3"/>
      <w:lvlText w:val="%1.%2.%3."/>
      <w:lvlJc w:val="left"/>
      <w:pPr>
        <w:ind w:left="1224" w:hanging="504"/>
      </w:pPr>
      <w:rPr>
        <w:i w:val="0"/>
        <w:strike w:val="0"/>
      </w:rPr>
    </w:lvl>
    <w:lvl w:ilvl="3">
      <w:start w:val="1"/>
      <w:numFmt w:val="decimal"/>
      <w:pStyle w:val="Nivel4"/>
      <w:lvlText w:val="%1.%2.%3.%4."/>
      <w:lvlJc w:val="left"/>
      <w:pPr>
        <w:ind w:left="1728" w:hanging="648"/>
      </w:pPr>
    </w:lvl>
    <w:lvl w:ilvl="4">
      <w:start w:val="1"/>
      <w:numFmt w:val="decimal"/>
      <w:pStyle w:val="Nivel5"/>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98D34D9"/>
    <w:multiLevelType w:val="multilevel"/>
    <w:tmpl w:val="48B6FEA0"/>
    <w:lvl w:ilvl="0">
      <w:start w:val="1"/>
      <w:numFmt w:val="decimal"/>
      <w:lvlText w:val="%1."/>
      <w:lvlJc w:val="left"/>
      <w:pPr>
        <w:ind w:left="720" w:hanging="360"/>
      </w:pPr>
      <w:rPr>
        <w:rFonts w:hint="default"/>
        <w:b/>
      </w:rPr>
    </w:lvl>
    <w:lvl w:ilvl="1">
      <w:start w:val="1"/>
      <w:numFmt w:val="decimal"/>
      <w:isLgl/>
      <w:lvlText w:val="%1.%2"/>
      <w:lvlJc w:val="left"/>
      <w:pPr>
        <w:ind w:left="765" w:hanging="405"/>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61DD361E"/>
    <w:multiLevelType w:val="multilevel"/>
    <w:tmpl w:val="99829F54"/>
    <w:lvl w:ilvl="0">
      <w:start w:val="1"/>
      <w:numFmt w:val="decimal"/>
      <w:pStyle w:val="Nivel010"/>
      <w:suff w:val="space"/>
      <w:lvlText w:val="%1."/>
      <w:lvlJc w:val="left"/>
      <w:pPr>
        <w:ind w:left="0" w:firstLine="0"/>
      </w:pPr>
      <w:rPr>
        <w:rFonts w:hint="default"/>
        <w:b/>
        <w:i w:val="0"/>
      </w:rPr>
    </w:lvl>
    <w:lvl w:ilvl="1">
      <w:start w:val="1"/>
      <w:numFmt w:val="decimal"/>
      <w:suff w:val="space"/>
      <w:lvlText w:val="%1.%2."/>
      <w:lvlJc w:val="left"/>
      <w:pPr>
        <w:ind w:left="142" w:firstLine="0"/>
      </w:pPr>
      <w:rPr>
        <w:rFonts w:hint="default"/>
        <w:b w:val="0"/>
        <w:i w:val="0"/>
        <w:color w:val="auto"/>
      </w:rPr>
    </w:lvl>
    <w:lvl w:ilvl="2">
      <w:start w:val="1"/>
      <w:numFmt w:val="decimal"/>
      <w:suff w:val="space"/>
      <w:lvlText w:val="%1.%2.%3."/>
      <w:lvlJc w:val="left"/>
      <w:pPr>
        <w:ind w:left="567" w:firstLine="0"/>
      </w:pPr>
      <w:rPr>
        <w:rFonts w:hint="default"/>
        <w:b w:val="0"/>
        <w:i w:val="0"/>
      </w:rPr>
    </w:lvl>
    <w:lvl w:ilvl="3">
      <w:start w:val="1"/>
      <w:numFmt w:val="decimal"/>
      <w:suff w:val="space"/>
      <w:lvlText w:val="%1.%2.%3.%4."/>
      <w:lvlJc w:val="left"/>
      <w:pPr>
        <w:ind w:left="851" w:firstLine="0"/>
      </w:pPr>
      <w:rPr>
        <w:rFonts w:hint="default"/>
        <w:b/>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16" w15:restartNumberingAfterBreak="0">
    <w:nsid w:val="79D3778B"/>
    <w:multiLevelType w:val="multilevel"/>
    <w:tmpl w:val="C4BCFAB4"/>
    <w:lvl w:ilvl="0">
      <w:start w:val="13"/>
      <w:numFmt w:val="decimal"/>
      <w:lvlText w:val="%1"/>
      <w:lvlJc w:val="left"/>
      <w:pPr>
        <w:ind w:left="360" w:hanging="360"/>
      </w:pPr>
      <w:rPr>
        <w:rFonts w:hint="default"/>
      </w:rPr>
    </w:lvl>
    <w:lvl w:ilvl="1">
      <w:start w:val="1"/>
      <w:numFmt w:val="decimal"/>
      <w:lvlText w:val="%1.%2"/>
      <w:lvlJc w:val="left"/>
      <w:pPr>
        <w:ind w:left="785"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F650F49"/>
    <w:multiLevelType w:val="hybridMultilevel"/>
    <w:tmpl w:val="7F766DB2"/>
    <w:lvl w:ilvl="0" w:tplc="EA9E696A">
      <w:start w:val="5"/>
      <w:numFmt w:val="bullet"/>
      <w:lvlText w:val=""/>
      <w:lvlJc w:val="left"/>
      <w:pPr>
        <w:ind w:left="785" w:hanging="360"/>
      </w:pPr>
      <w:rPr>
        <w:rFonts w:ascii="Symbol" w:eastAsiaTheme="minorEastAsia" w:hAnsi="Symbol" w:cs="Aria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num w:numId="1">
    <w:abstractNumId w:val="2"/>
  </w:num>
  <w:num w:numId="2">
    <w:abstractNumId w:val="0"/>
  </w:num>
  <w:num w:numId="3">
    <w:abstractNumId w:val="15"/>
  </w:num>
  <w:num w:numId="4">
    <w:abstractNumId w:val="17"/>
  </w:num>
  <w:num w:numId="5">
    <w:abstractNumId w:val="7"/>
  </w:num>
  <w:num w:numId="6">
    <w:abstractNumId w:val="4"/>
  </w:num>
  <w:num w:numId="7">
    <w:abstractNumId w:val="9"/>
  </w:num>
  <w:num w:numId="8">
    <w:abstractNumId w:val="14"/>
  </w:num>
  <w:num w:numId="9">
    <w:abstractNumId w:val="2"/>
    <w:lvlOverride w:ilvl="0">
      <w:startOverride w:val="20"/>
    </w:lvlOverride>
  </w:num>
  <w:num w:numId="10">
    <w:abstractNumId w:val="2"/>
    <w:lvlOverride w:ilvl="0">
      <w:startOverride w:val="20"/>
    </w:lvlOverride>
    <w:lvlOverride w:ilvl="1">
      <w:startOverride w:val="1"/>
    </w:lvlOverride>
  </w:num>
  <w:num w:numId="11">
    <w:abstractNumId w:val="16"/>
  </w:num>
  <w:num w:numId="12">
    <w:abstractNumId w:val="2"/>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2"/>
    <w:lvlOverride w:ilvl="0">
      <w:startOverride w:val="9"/>
    </w:lvlOverride>
    <w:lvlOverride w:ilvl="1">
      <w:startOverride w:val="13"/>
    </w:lvlOverride>
    <w:lvlOverride w:ilvl="2">
      <w:startOverride w:val="1"/>
    </w:lvlOverride>
  </w:num>
  <w:num w:numId="15">
    <w:abstractNumId w:val="2"/>
    <w:lvlOverride w:ilvl="0">
      <w:startOverride w:val="7"/>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1"/>
  </w:num>
  <w:num w:numId="18">
    <w:abstractNumId w:val="10"/>
  </w:num>
  <w:num w:numId="19">
    <w:abstractNumId w:val="2"/>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13"/>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0"/>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9"/>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1"/>
    </w:lvlOverride>
  </w:num>
  <w:num w:numId="35">
    <w:abstractNumId w:val="3"/>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noLicitacao" w:val="2020"/>
    <w:docVar w:name="AnoProcesso" w:val="2020"/>
    <w:docVar w:name="Bairro" w:val="CENTRO"/>
    <w:docVar w:name="CargoDiretorCompras" w:val="Diretor de Compras"/>
    <w:docVar w:name="CargoMembro1" w:val="EQUIPE DE APOIO"/>
    <w:docVar w:name="CargoMembro2" w:val="EQUIPE DE APOIO"/>
    <w:docVar w:name="CargoMembro3" w:val="EQUIPE DE APOIO"/>
    <w:docVar w:name="CargoMembro4" w:val="EQUIPE DE APOIO"/>
    <w:docVar w:name="CargoMembro5" w:val="EQUIPE DE APOIO"/>
    <w:docVar w:name="CargoMembro6" w:val="EQUIPE DE APOIO"/>
    <w:docVar w:name="CargoMembro7" w:val="EQUIPE DE APOIO"/>
    <w:docVar w:name="CargoMembro8" w:val="EQUIPE DE APOIO"/>
    <w:docVar w:name="CargoSecretario" w:val=" "/>
    <w:docVar w:name="CargoTitular" w:val="ORDENADOR DE DESPESAS/SECRETÁRIO DE ADM. E FAZENDA"/>
    <w:docVar w:name="CEP" w:val="89893-000"/>
    <w:docVar w:name="Cidade" w:val="Mondaí"/>
    <w:docVar w:name="CNPJ" w:val="83.028.415/0001-09"/>
    <w:docVar w:name="CPFTitular" w:val="067.268.409-85"/>
    <w:docVar w:name="DataAbertura" w:val="22/12/2020"/>
    <w:docVar w:name="DataAdjudicacao" w:val="01 de Janeiro de 1900"/>
    <w:docVar w:name="DataDecreto" w:val="02/01/2020"/>
    <w:docVar w:name="DataEntrEnvelope" w:val="10/12/2020"/>
    <w:docVar w:name="DataExtensoAdjudicacao" w:val="5 de Janeiro de 2021"/>
    <w:docVar w:name="DataExtensoHomolog" w:val="5 de Janeiro de 2021"/>
    <w:docVar w:name="DataExtensoProcesso" w:val="20 de Novembro de 2020"/>
    <w:docVar w:name="DataExtensoPublicacao" w:val="20 de Novembro de 2020"/>
    <w:docVar w:name="DataFinalRecEnvelope" w:val="22/12/2020"/>
    <w:docVar w:name="DataHomologacao" w:val="05/01/2021"/>
    <w:docVar w:name="DataInicioRecEnvelope" w:val="10/12/2020"/>
    <w:docVar w:name="DataPortaria" w:val="01/01/1900"/>
    <w:docVar w:name="DataProcesso" w:val="20/11/2020"/>
    <w:docVar w:name="DataPublicacao" w:val="20 de Novembro de 2020"/>
    <w:docVar w:name="DecretoNomeacao" w:val="5288/2020"/>
    <w:docVar w:name="Dotacoes" w:val=" "/>
    <w:docVar w:name="Endereco" w:val="AV. LAJU, 420"/>
    <w:docVar w:name="EnderecoEntrega" w:val="Município de Mondaí - SC"/>
    <w:docVar w:name="Fax" w:val="3674 3100"/>
    <w:docVar w:name="FonteRecurso" w:val=" "/>
    <w:docVar w:name="FormaJulgamento" w:val="MAIOR PERCENTUAL DE DESCONTO"/>
    <w:docVar w:name="FormaPgto" w:val="CONFORME CONSTANTE NO EDITAL"/>
    <w:docVar w:name="FormaReajuste" w:val="SEM REAJUSTE"/>
    <w:docVar w:name="HoraAbertura" w:val="08:30"/>
    <w:docVar w:name="HoraEntrEnvelope" w:val="08:15"/>
    <w:docVar w:name="HoraFinalRecEnvelope" w:val="08:15"/>
    <w:docVar w:name="HoraInicioRecEnvelope" w:val="08:15"/>
    <w:docVar w:name="ItensLicitacao" w:val="_x000d__x000d_Item_x0009_    Quantidade_x0009_Unid_x0009_Nome do Material_x000d_   1_x0009_        1,000_x0009_UN.    _x0009_Fornecimento de passagem aérea no âmbito nacional e internacional, com operacionalização de reservas, remessas, emissão, marcação, entrega de bilhetes ou ordem de passagem, visando prestações futuras, destinados ao atendimento das necessidades do Município de Mondaí/SC, conforme especificações e quantitativos descritos no anexo que passará a fazer parte do edital de licitação e os demais serviços descritos a seguir:_x000d_- Fornecimento e reserva de bilhetes de passagens e serviços de transporte aéreos nacionais e internacionais;_x000d_- Assessoramento para definição de melhor roteiro, horário, freqüência de vôos (partida e chegada), escalas, tarifas aéreas e terrestres nacionais, tarifas promocionais à época da retirada dos bilhetes e desembaraço de bagagens._x000d_- Os serviços serão destinados para as seguintes unidades gestoras: Município de Mondaí/SC, CNPJ 83.028.415/0001-09; Fundo Municipal de Saúde de Mondaí/SC, CNPJ nº 11.386.903/0001-79; Fundo Municipal de Assistência Social de Mondaí/SC, CNPJ nº 17.808.462/0001-32; Fundo Municipal de Educação de Mondaí/SC, CNPJ nº 31.030.892/0001-05. _x000d__x000d_   2_x0009_        1,000_x0009_UN.    _x0009_Fornecimento de passagem aérea no âmbito nacional e internacional, com operacionalização de reservas, remessas, emissão, marcação, entrega de bilhetes ou ordem de passagem, visando prestações futuras, destinados ao atendimento das necessidades do Município de Mondaí, Estado de Santa Catarina, conforme especificações e quantitativos descritos no anexo que passará a fazer parte do edital de licitação e os demais serviços descritos a seguir:_x000d_- Fornecimento e reserva de bilhetes de passagens e serviços de transporte aéreos nacionais e internacionais;_x000d_- Assessoramento para definição de melhor roteiro, horário, freqüência de vôos (partida e chegada), escalas, tarifas aéreas e terrestres nacionais, tarifas promocionais à época da retirada dos bilhetes e desembaraço de bagagens._x000d_Os serviços serão destinados para a Câmara Municipal de Vereadores do Município de Mondaí/SC, CNPJ 83.028.415/0001-09. "/>
    <w:docVar w:name="ItensLicitacaoPorLote" w:val=" "/>
    <w:docVar w:name="ItensVencedores" w:val="_x000d_ _x000d_ Fornecedor: 15295 - AEROMIX AGENCIA DE VIAGENS E TURISMO EIRELI_x000d_ _x000d_ Item_x0009_    Quantidade_x0009_Unid_x0009_Nome do Material                                                  _x0009__x0009__x0009_Preço Total_x000d_    1_x0009_        1,000_x0009_UN.    _x0009_Fornecimento de passagem aérea no âmbito nacional _x0009_Fornecimento de passagem aérea no âmbito nacional e internacional, com operacionalização de reservas, remessas, emissão, marcação, entrega de bilhetes ou ordem de passagem, visando prestações futuras, destinados ao atendimento das necessidades do Município de Mondaí/SC, conforme especificações e quantitativos descritos no anexo que passará a fazer parte do edital de licitação e os demais serviços descritos a seguir:_x000d_- Fornecimento e reserva de bilhetes de passagens e serviços de transporte aéreos nacionais e internacionais;_x000d_- Assessoramento para definição de melhor roteiro, horário, freqüência de vôos (partida e chegada), escalas, tarifas aéreas e terrestres nacionais, tarifas promocionais à época da retirada dos bilhetes e desembaraço de bagagens._x000d_- Os serviços serão destinados para as seguintes unidades gestoras: Município de Mondaí/SC, CNPJ 83.028.415/0001-09; Fundo Municipal de Saúde de Mondaí/SC, CNPJ nº 11.386.903/0001-79; Fundo Municipal de Assistência Social de Mondaí/SC, CNPJ nº 17.808.462/0001-32; Fundo Municipal de Educação de Mondaí/SC, CNPJ nº 31.030.892/0001-05. _x000d__x0009_     -4.345,00_x000d_    2_x0009_        1,000_x0009_UN.    _x0009_Fornecimento de passagem aérea no âmbito nacional _x0009_Fornecimento de passagem aérea no âmbito nacional e internacional, com operacionalização de reservas, remessas, emissão, marcação, entrega de bilhetes ou ordem de passagem, visando prestações futuras, destinados ao atendimento das necessidades do Município de Mondaí, Estado de Santa Catarina, conforme especificações e quantitativos descritos no anexo que passará a fazer parte do edital de licitação e os demais serviços descritos a seguir:_x000d_- Fornecimento e reserva de bilhetes de passagens e serviços de transporte aéreos nacionais e internacionais;_x000d_- Assessoramento para definição de melhor roteiro, horário, freqüência de vôos (partida e chegada), escalas, tarifas aéreas e terrestres nacionais, tarifas promocionais à época da retirada dos bilhetes e desembaraço de bagagens._x000d_Os serviços serão destinados para a Câmara Municipal de Vereadores do Município de Mondaí/SC, CNPJ 83.028.415/0001-09. _x0009_     -4.345,00"/>
    <w:docVar w:name="ListaDctosProc" w:val=" "/>
    <w:docVar w:name="LocalEntrega" w:val="NO LOCAL SOLICITADO PELO CONTRATANTE"/>
    <w:docVar w:name="Modalidade" w:val="PREGÃO ELETRÔNICO"/>
    <w:docVar w:name="NomeCentroCusto" w:val=" "/>
    <w:docVar w:name="NomeDiretorCompras" w:val=" "/>
    <w:docVar w:name="NomeEstado" w:val="ESTADO DE SANTA CATARINA"/>
    <w:docVar w:name="NomeMembro1" w:val="FÁBIO JUNIOR BLANK"/>
    <w:docVar w:name="NomeMembro2" w:val="ADRIEL DIOGO LUNKES"/>
    <w:docVar w:name="NomeMembro3" w:val="DÉCIO JOSÉ MACHRY"/>
    <w:docVar w:name="NomeMembro4" w:val="REJANE ALBERTI MARKOSKI"/>
    <w:docVar w:name="NomeMembro5" w:val="VANDERLIZE SCHMEIER"/>
    <w:docVar w:name="NomeMembro6" w:val="EVANDRO CARLOS BACK"/>
    <w:docVar w:name="NomeMembro7" w:val="AFONSO HENRIQUE HENKEL"/>
    <w:docVar w:name="NomeMembro8" w:val="IVALINO DE OLIVEIRA"/>
    <w:docVar w:name="NomeOrgao" w:val=" "/>
    <w:docVar w:name="NomePresComissao" w:val="SIDNEI RODRIGUES"/>
    <w:docVar w:name="NomeRespCompras" w:val=" "/>
    <w:docVar w:name="NomeSecretario" w:val=" "/>
    <w:docVar w:name="NomeTitular" w:val="ELISEU BOHN"/>
    <w:docVar w:name="NomeUnidade" w:val=" "/>
    <w:docVar w:name="NomeUsuario" w:val="PREFEITURA MUNICIPAL DE MONDAI                    "/>
    <w:docVar w:name="NumeroCentroCusto" w:val="0/0"/>
    <w:docVar w:name="NumeroOrgao" w:val="00"/>
    <w:docVar w:name="NumeroUnidade" w:val="00.00"/>
    <w:docVar w:name="NumLicitacao" w:val="24/2020"/>
    <w:docVar w:name="NumProcesso" w:val="106/2020"/>
    <w:docVar w:name="ObjetoLicitacao" w:val="Registro de preços para eventual e futura contratação de empresa especializada na prestação de serviços agenciamento de passagens aéreas, compreendendo a reserva, missão, marcação, cancelamento, remarcação, e fornecimento de passagens aéreas, nacionais e internacionais, e correlatos, em atendimento às necessidades das diversas secretarias e unidades diretas e indiretas da administração municipal de Mondaí, de acordo com as especificações e quantidades descritas no Anexo I deste Edital, medi"/>
    <w:docVar w:name="ObsProcesso" w:val=" "/>
    <w:docVar w:name="PortariaComissao" w:val="305/2020"/>
    <w:docVar w:name="PrazoEntrega" w:val="CONFORME CONSTANTE NO EDITAL"/>
    <w:docVar w:name="SiglaEstado" w:val="SC"/>
    <w:docVar w:name="SiglaModalidade" w:val="PE"/>
    <w:docVar w:name="Telefone" w:val="3674 3100"/>
    <w:docVar w:name="TipoComissao" w:val=" ESPECIAL"/>
    <w:docVar w:name="ValidadeProposta" w:val="60 DIAS"/>
    <w:docVar w:name="ValorTotalProcesso" w:val="-8.690,00"/>
    <w:docVar w:name="ValorTotalProcessoExtenso" w:val="(******************************************************************************************************************************************************************************************************************************************************************************************************************************************************************************************************************************************************************************************************************)"/>
    <w:docVar w:name="Vigencia" w:val="12 MESES"/>
  </w:docVars>
  <w:rsids>
    <w:rsidRoot w:val="009A51F2"/>
    <w:rsid w:val="00025DAE"/>
    <w:rsid w:val="00071025"/>
    <w:rsid w:val="000B227F"/>
    <w:rsid w:val="000B295E"/>
    <w:rsid w:val="001440C9"/>
    <w:rsid w:val="00165E40"/>
    <w:rsid w:val="00165EDC"/>
    <w:rsid w:val="001736AC"/>
    <w:rsid w:val="001E33B9"/>
    <w:rsid w:val="001F0D7F"/>
    <w:rsid w:val="001F1A51"/>
    <w:rsid w:val="002162C7"/>
    <w:rsid w:val="00220D79"/>
    <w:rsid w:val="00284302"/>
    <w:rsid w:val="00287B73"/>
    <w:rsid w:val="002A59AF"/>
    <w:rsid w:val="002B0F3C"/>
    <w:rsid w:val="002B2197"/>
    <w:rsid w:val="002B6888"/>
    <w:rsid w:val="002C4136"/>
    <w:rsid w:val="002E15DC"/>
    <w:rsid w:val="00305D41"/>
    <w:rsid w:val="00363925"/>
    <w:rsid w:val="003658F5"/>
    <w:rsid w:val="003B16B3"/>
    <w:rsid w:val="003B40AA"/>
    <w:rsid w:val="003C3046"/>
    <w:rsid w:val="003C5012"/>
    <w:rsid w:val="003C5896"/>
    <w:rsid w:val="003D14C6"/>
    <w:rsid w:val="003F32A3"/>
    <w:rsid w:val="0042047C"/>
    <w:rsid w:val="00431122"/>
    <w:rsid w:val="00456471"/>
    <w:rsid w:val="00462536"/>
    <w:rsid w:val="00465D1D"/>
    <w:rsid w:val="00474C0A"/>
    <w:rsid w:val="00483C1B"/>
    <w:rsid w:val="00494DE6"/>
    <w:rsid w:val="004D313E"/>
    <w:rsid w:val="0052660A"/>
    <w:rsid w:val="00550D28"/>
    <w:rsid w:val="00574BDD"/>
    <w:rsid w:val="005C392A"/>
    <w:rsid w:val="005D087B"/>
    <w:rsid w:val="00605465"/>
    <w:rsid w:val="00660BE7"/>
    <w:rsid w:val="006621E1"/>
    <w:rsid w:val="00685496"/>
    <w:rsid w:val="006A5B1D"/>
    <w:rsid w:val="006D73AC"/>
    <w:rsid w:val="006E3DEA"/>
    <w:rsid w:val="00736A0F"/>
    <w:rsid w:val="00765123"/>
    <w:rsid w:val="0077649E"/>
    <w:rsid w:val="0078171C"/>
    <w:rsid w:val="007E1F07"/>
    <w:rsid w:val="00850DB9"/>
    <w:rsid w:val="0089571E"/>
    <w:rsid w:val="008A0647"/>
    <w:rsid w:val="008B266D"/>
    <w:rsid w:val="0091375D"/>
    <w:rsid w:val="00962DAD"/>
    <w:rsid w:val="00963DA0"/>
    <w:rsid w:val="00971C59"/>
    <w:rsid w:val="009A51F2"/>
    <w:rsid w:val="009D6B79"/>
    <w:rsid w:val="009E2A60"/>
    <w:rsid w:val="009E6132"/>
    <w:rsid w:val="00A035A0"/>
    <w:rsid w:val="00A05A43"/>
    <w:rsid w:val="00A348A1"/>
    <w:rsid w:val="00A41B4C"/>
    <w:rsid w:val="00A66773"/>
    <w:rsid w:val="00A773A8"/>
    <w:rsid w:val="00A80C7A"/>
    <w:rsid w:val="00A93BD7"/>
    <w:rsid w:val="00AB2873"/>
    <w:rsid w:val="00B039AC"/>
    <w:rsid w:val="00B365E5"/>
    <w:rsid w:val="00B679ED"/>
    <w:rsid w:val="00BE1630"/>
    <w:rsid w:val="00BF25F2"/>
    <w:rsid w:val="00C05275"/>
    <w:rsid w:val="00C21C5E"/>
    <w:rsid w:val="00C26206"/>
    <w:rsid w:val="00C71F0B"/>
    <w:rsid w:val="00C8160B"/>
    <w:rsid w:val="00C938F3"/>
    <w:rsid w:val="00CA7507"/>
    <w:rsid w:val="00CC08BB"/>
    <w:rsid w:val="00CC243A"/>
    <w:rsid w:val="00CC3FF0"/>
    <w:rsid w:val="00D06AD7"/>
    <w:rsid w:val="00D140E9"/>
    <w:rsid w:val="00D662CA"/>
    <w:rsid w:val="00D702A2"/>
    <w:rsid w:val="00D71C59"/>
    <w:rsid w:val="00DA04CE"/>
    <w:rsid w:val="00DA2DE9"/>
    <w:rsid w:val="00DD415F"/>
    <w:rsid w:val="00DE55F8"/>
    <w:rsid w:val="00E11E63"/>
    <w:rsid w:val="00E16DDE"/>
    <w:rsid w:val="00E32B38"/>
    <w:rsid w:val="00E56090"/>
    <w:rsid w:val="00E57D5E"/>
    <w:rsid w:val="00EC0D5F"/>
    <w:rsid w:val="00ED4DBF"/>
    <w:rsid w:val="00EE2E12"/>
    <w:rsid w:val="00F20124"/>
    <w:rsid w:val="00F22E5B"/>
    <w:rsid w:val="00F361CD"/>
    <w:rsid w:val="00F55B75"/>
    <w:rsid w:val="00F60EE7"/>
    <w:rsid w:val="00F74D70"/>
    <w:rsid w:val="00F84DC0"/>
    <w:rsid w:val="00FE1E8C"/>
    <w:rsid w:val="00FF1595"/>
    <w:rsid w:val="00FF388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58C2D60"/>
  <w15:docId w15:val="{1BFA1F4D-C482-4B0E-81B0-49267F817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51F2"/>
    <w:pPr>
      <w:spacing w:after="200" w:line="276" w:lineRule="auto"/>
    </w:pPr>
    <w:rPr>
      <w:rFonts w:eastAsiaTheme="minorEastAsia"/>
      <w:lang w:eastAsia="pt-BR"/>
    </w:rPr>
  </w:style>
  <w:style w:type="paragraph" w:styleId="Ttulo1">
    <w:name w:val="heading 1"/>
    <w:basedOn w:val="Normal"/>
    <w:next w:val="Normal"/>
    <w:link w:val="Ttulo1Char"/>
    <w:qFormat/>
    <w:rsid w:val="009A51F2"/>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har"/>
    <w:qFormat/>
    <w:rsid w:val="009A51F2"/>
    <w:pPr>
      <w:keepNext/>
      <w:tabs>
        <w:tab w:val="left" w:pos="1701"/>
      </w:tabs>
      <w:spacing w:after="0" w:line="240" w:lineRule="auto"/>
      <w:ind w:right="-1"/>
      <w:jc w:val="center"/>
      <w:outlineLvl w:val="1"/>
    </w:pPr>
    <w:rPr>
      <w:rFonts w:ascii="Times New Roman" w:hAnsi="Times New Roman" w:cs="Times New Roman"/>
      <w:b/>
      <w:color w:val="000000"/>
      <w:sz w:val="24"/>
      <w:szCs w:val="20"/>
    </w:rPr>
  </w:style>
  <w:style w:type="paragraph" w:styleId="Ttulo4">
    <w:name w:val="heading 4"/>
    <w:basedOn w:val="Normal"/>
    <w:next w:val="Normal"/>
    <w:link w:val="Ttulo4Char"/>
    <w:semiHidden/>
    <w:unhideWhenUsed/>
    <w:qFormat/>
    <w:rsid w:val="009A51F2"/>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A51F2"/>
    <w:rPr>
      <w:rFonts w:asciiTheme="majorHAnsi" w:eastAsiaTheme="majorEastAsia" w:hAnsiTheme="majorHAnsi" w:cstheme="majorBidi"/>
      <w:b/>
      <w:bCs/>
      <w:color w:val="2E74B5" w:themeColor="accent1" w:themeShade="BF"/>
      <w:sz w:val="28"/>
      <w:szCs w:val="28"/>
      <w:lang w:eastAsia="pt-BR"/>
    </w:rPr>
  </w:style>
  <w:style w:type="character" w:customStyle="1" w:styleId="Ttulo2Char">
    <w:name w:val="Título 2 Char"/>
    <w:basedOn w:val="Fontepargpadro"/>
    <w:link w:val="Ttulo2"/>
    <w:rsid w:val="009A51F2"/>
    <w:rPr>
      <w:rFonts w:ascii="Times New Roman" w:eastAsiaTheme="minorEastAsia" w:hAnsi="Times New Roman" w:cs="Times New Roman"/>
      <w:b/>
      <w:color w:val="000000"/>
      <w:sz w:val="24"/>
      <w:szCs w:val="20"/>
      <w:lang w:eastAsia="pt-BR"/>
    </w:rPr>
  </w:style>
  <w:style w:type="character" w:customStyle="1" w:styleId="Ttulo4Char">
    <w:name w:val="Título 4 Char"/>
    <w:basedOn w:val="Fontepargpadro"/>
    <w:link w:val="Ttulo4"/>
    <w:semiHidden/>
    <w:rsid w:val="009A51F2"/>
    <w:rPr>
      <w:rFonts w:asciiTheme="majorHAnsi" w:eastAsiaTheme="majorEastAsia" w:hAnsiTheme="majorHAnsi" w:cstheme="majorBidi"/>
      <w:i/>
      <w:iCs/>
      <w:color w:val="2E74B5" w:themeColor="accent1" w:themeShade="BF"/>
      <w:sz w:val="24"/>
      <w:szCs w:val="24"/>
      <w:lang w:eastAsia="pt-BR"/>
    </w:rPr>
  </w:style>
  <w:style w:type="paragraph" w:styleId="Textodebalo">
    <w:name w:val="Balloon Text"/>
    <w:basedOn w:val="Normal"/>
    <w:link w:val="TextodebaloChar"/>
    <w:uiPriority w:val="99"/>
    <w:unhideWhenUsed/>
    <w:rsid w:val="009A51F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rsid w:val="009A51F2"/>
    <w:rPr>
      <w:rFonts w:ascii="Tahoma" w:eastAsiaTheme="minorEastAsia" w:hAnsi="Tahoma" w:cs="Tahoma"/>
      <w:sz w:val="16"/>
      <w:szCs w:val="16"/>
      <w:lang w:eastAsia="pt-BR"/>
    </w:rPr>
  </w:style>
  <w:style w:type="paragraph" w:styleId="Cabealho">
    <w:name w:val="header"/>
    <w:basedOn w:val="Normal"/>
    <w:link w:val="CabealhoChar"/>
    <w:uiPriority w:val="99"/>
    <w:unhideWhenUsed/>
    <w:rsid w:val="009A51F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A51F2"/>
    <w:rPr>
      <w:rFonts w:eastAsiaTheme="minorEastAsia"/>
      <w:lang w:eastAsia="pt-BR"/>
    </w:rPr>
  </w:style>
  <w:style w:type="paragraph" w:styleId="Rodap">
    <w:name w:val="footer"/>
    <w:basedOn w:val="Normal"/>
    <w:link w:val="RodapChar"/>
    <w:uiPriority w:val="99"/>
    <w:unhideWhenUsed/>
    <w:rsid w:val="009A51F2"/>
    <w:pPr>
      <w:tabs>
        <w:tab w:val="center" w:pos="4252"/>
        <w:tab w:val="right" w:pos="8504"/>
      </w:tabs>
      <w:spacing w:after="0" w:line="240" w:lineRule="auto"/>
    </w:pPr>
  </w:style>
  <w:style w:type="character" w:customStyle="1" w:styleId="RodapChar">
    <w:name w:val="Rodapé Char"/>
    <w:basedOn w:val="Fontepargpadro"/>
    <w:link w:val="Rodap"/>
    <w:uiPriority w:val="99"/>
    <w:rsid w:val="009A51F2"/>
    <w:rPr>
      <w:rFonts w:eastAsiaTheme="minorEastAsia"/>
      <w:lang w:eastAsia="pt-BR"/>
    </w:rPr>
  </w:style>
  <w:style w:type="paragraph" w:customStyle="1" w:styleId="A301070">
    <w:name w:val="_A301070"/>
    <w:uiPriority w:val="99"/>
    <w:rsid w:val="009A51F2"/>
    <w:pPr>
      <w:widowControl w:val="0"/>
      <w:suppressAutoHyphens/>
      <w:spacing w:after="0" w:line="240" w:lineRule="auto"/>
      <w:ind w:left="1296" w:firstLine="2880"/>
      <w:jc w:val="both"/>
    </w:pPr>
    <w:rPr>
      <w:rFonts w:ascii="Times New Roman" w:eastAsia="Times New Roman" w:hAnsi="Times New Roman" w:cs="Times New Roman"/>
      <w:color w:val="000000"/>
      <w:kern w:val="1"/>
      <w:sz w:val="24"/>
      <w:szCs w:val="24"/>
      <w:lang w:eastAsia="ar-SA"/>
    </w:rPr>
  </w:style>
  <w:style w:type="paragraph" w:styleId="Corpodetexto">
    <w:name w:val="Body Text"/>
    <w:basedOn w:val="Normal"/>
    <w:link w:val="CorpodetextoChar"/>
    <w:uiPriority w:val="99"/>
    <w:rsid w:val="009A51F2"/>
    <w:pPr>
      <w:suppressAutoHyphens/>
      <w:autoSpaceDN w:val="0"/>
      <w:spacing w:after="0" w:line="240" w:lineRule="auto"/>
      <w:textAlignment w:val="baseline"/>
    </w:pPr>
    <w:rPr>
      <w:rFonts w:ascii="Times New Roman" w:eastAsia="Times New Roman" w:hAnsi="Times New Roman" w:cs="Times New Roman"/>
      <w:sz w:val="24"/>
      <w:szCs w:val="20"/>
    </w:rPr>
  </w:style>
  <w:style w:type="character" w:customStyle="1" w:styleId="CorpodetextoChar">
    <w:name w:val="Corpo de texto Char"/>
    <w:basedOn w:val="Fontepargpadro"/>
    <w:link w:val="Corpodetexto"/>
    <w:uiPriority w:val="99"/>
    <w:rsid w:val="009A51F2"/>
    <w:rPr>
      <w:rFonts w:ascii="Times New Roman" w:eastAsia="Times New Roman" w:hAnsi="Times New Roman" w:cs="Times New Roman"/>
      <w:sz w:val="24"/>
      <w:szCs w:val="20"/>
      <w:lang w:eastAsia="pt-BR"/>
    </w:rPr>
  </w:style>
  <w:style w:type="paragraph" w:styleId="Recuodecorpodetexto2">
    <w:name w:val="Body Text Indent 2"/>
    <w:basedOn w:val="Normal"/>
    <w:link w:val="Recuodecorpodetexto2Char"/>
    <w:uiPriority w:val="99"/>
    <w:rsid w:val="009A51F2"/>
    <w:pPr>
      <w:suppressAutoHyphens/>
      <w:autoSpaceDN w:val="0"/>
      <w:spacing w:after="0" w:line="240" w:lineRule="auto"/>
      <w:ind w:left="4248"/>
      <w:textAlignment w:val="baseline"/>
    </w:pPr>
    <w:rPr>
      <w:rFonts w:ascii="Times New Roman" w:eastAsia="Times New Roman" w:hAnsi="Times New Roman" w:cs="Times New Roman"/>
      <w:sz w:val="28"/>
      <w:szCs w:val="20"/>
    </w:rPr>
  </w:style>
  <w:style w:type="character" w:customStyle="1" w:styleId="Recuodecorpodetexto2Char">
    <w:name w:val="Recuo de corpo de texto 2 Char"/>
    <w:basedOn w:val="Fontepargpadro"/>
    <w:link w:val="Recuodecorpodetexto2"/>
    <w:uiPriority w:val="99"/>
    <w:rsid w:val="009A51F2"/>
    <w:rPr>
      <w:rFonts w:ascii="Times New Roman" w:eastAsia="Times New Roman" w:hAnsi="Times New Roman" w:cs="Times New Roman"/>
      <w:sz w:val="28"/>
      <w:szCs w:val="20"/>
      <w:lang w:eastAsia="pt-BR"/>
    </w:rPr>
  </w:style>
  <w:style w:type="paragraph" w:styleId="Ttulo">
    <w:name w:val="Title"/>
    <w:basedOn w:val="Normal"/>
    <w:link w:val="TtuloChar"/>
    <w:qFormat/>
    <w:rsid w:val="009A51F2"/>
    <w:pPr>
      <w:suppressAutoHyphens/>
      <w:autoSpaceDN w:val="0"/>
      <w:spacing w:after="0" w:line="240" w:lineRule="auto"/>
      <w:jc w:val="center"/>
      <w:textAlignment w:val="baseline"/>
    </w:pPr>
    <w:rPr>
      <w:rFonts w:ascii="Times New Roman" w:eastAsia="Times New Roman" w:hAnsi="Times New Roman" w:cs="Times New Roman"/>
      <w:b/>
      <w:sz w:val="24"/>
      <w:szCs w:val="20"/>
    </w:rPr>
  </w:style>
  <w:style w:type="character" w:customStyle="1" w:styleId="TtuloChar">
    <w:name w:val="Título Char"/>
    <w:basedOn w:val="Fontepargpadro"/>
    <w:link w:val="Ttulo"/>
    <w:rsid w:val="009A51F2"/>
    <w:rPr>
      <w:rFonts w:ascii="Times New Roman" w:eastAsia="Times New Roman" w:hAnsi="Times New Roman" w:cs="Times New Roman"/>
      <w:b/>
      <w:sz w:val="24"/>
      <w:szCs w:val="20"/>
      <w:lang w:eastAsia="pt-BR"/>
    </w:rPr>
  </w:style>
  <w:style w:type="paragraph" w:styleId="PargrafodaLista">
    <w:name w:val="List Paragraph"/>
    <w:basedOn w:val="Normal"/>
    <w:uiPriority w:val="34"/>
    <w:qFormat/>
    <w:rsid w:val="009A51F2"/>
    <w:pPr>
      <w:spacing w:after="0" w:line="240" w:lineRule="auto"/>
      <w:ind w:left="720"/>
      <w:contextualSpacing/>
    </w:pPr>
    <w:rPr>
      <w:rFonts w:ascii="Ecofont_Spranq_eco_Sans" w:hAnsi="Ecofont_Spranq_eco_Sans" w:cs="Tahoma"/>
      <w:sz w:val="24"/>
      <w:szCs w:val="24"/>
    </w:rPr>
  </w:style>
  <w:style w:type="paragraph" w:styleId="NormalWeb">
    <w:name w:val="Normal (Web)"/>
    <w:basedOn w:val="Normal"/>
    <w:uiPriority w:val="99"/>
    <w:rsid w:val="009A51F2"/>
    <w:pPr>
      <w:spacing w:before="100" w:beforeAutospacing="1" w:after="100" w:afterAutospacing="1" w:line="240" w:lineRule="auto"/>
    </w:pPr>
    <w:rPr>
      <w:rFonts w:ascii="Times New Roman" w:hAnsi="Times New Roman" w:cs="Times New Roman"/>
      <w:sz w:val="24"/>
      <w:szCs w:val="24"/>
    </w:rPr>
  </w:style>
  <w:style w:type="paragraph" w:customStyle="1" w:styleId="Nvel2">
    <w:name w:val="Nível 2"/>
    <w:basedOn w:val="Normal"/>
    <w:next w:val="Normal"/>
    <w:uiPriority w:val="99"/>
    <w:rsid w:val="009A51F2"/>
    <w:pPr>
      <w:spacing w:after="120" w:line="240" w:lineRule="auto"/>
      <w:jc w:val="both"/>
    </w:pPr>
    <w:rPr>
      <w:rFonts w:ascii="Arial" w:hAnsi="Arial" w:cs="Times New Roman"/>
      <w:b/>
      <w:sz w:val="24"/>
      <w:szCs w:val="20"/>
    </w:rPr>
  </w:style>
  <w:style w:type="character" w:customStyle="1" w:styleId="normalchar1">
    <w:name w:val="normal__char1"/>
    <w:rsid w:val="009A51F2"/>
    <w:rPr>
      <w:rFonts w:ascii="Arial" w:hAnsi="Arial" w:cs="Arial" w:hint="default"/>
      <w:strike w:val="0"/>
      <w:dstrike w:val="0"/>
      <w:sz w:val="24"/>
      <w:szCs w:val="24"/>
      <w:u w:val="none"/>
      <w:effect w:val="none"/>
    </w:rPr>
  </w:style>
  <w:style w:type="character" w:customStyle="1" w:styleId="apple-style-span">
    <w:name w:val="apple-style-span"/>
    <w:basedOn w:val="Fontepargpadro"/>
    <w:rsid w:val="009A51F2"/>
  </w:style>
  <w:style w:type="character" w:styleId="Hyperlink">
    <w:name w:val="Hyperlink"/>
    <w:rsid w:val="009A51F2"/>
    <w:rPr>
      <w:color w:val="000080"/>
      <w:u w:val="single"/>
    </w:rPr>
  </w:style>
  <w:style w:type="paragraph" w:styleId="Citao">
    <w:name w:val="Quote"/>
    <w:basedOn w:val="Normal"/>
    <w:next w:val="Normal"/>
    <w:link w:val="CitaoChar"/>
    <w:uiPriority w:val="99"/>
    <w:qFormat/>
    <w:rsid w:val="009A51F2"/>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Arial" w:eastAsia="Calibri" w:hAnsi="Arial" w:cs="Tahoma"/>
      <w:i/>
      <w:iCs/>
      <w:color w:val="000000"/>
      <w:sz w:val="20"/>
      <w:szCs w:val="24"/>
      <w:lang w:eastAsia="en-US"/>
    </w:rPr>
  </w:style>
  <w:style w:type="character" w:customStyle="1" w:styleId="CitaoChar">
    <w:name w:val="Citação Char"/>
    <w:basedOn w:val="Fontepargpadro"/>
    <w:link w:val="Citao"/>
    <w:uiPriority w:val="99"/>
    <w:rsid w:val="009A51F2"/>
    <w:rPr>
      <w:rFonts w:ascii="Arial" w:eastAsia="Calibri" w:hAnsi="Arial" w:cs="Tahoma"/>
      <w:i/>
      <w:iCs/>
      <w:color w:val="000000"/>
      <w:sz w:val="20"/>
      <w:szCs w:val="24"/>
      <w:shd w:val="clear" w:color="auto" w:fill="FFFFCC"/>
    </w:rPr>
  </w:style>
  <w:style w:type="paragraph" w:styleId="Commarcadores5">
    <w:name w:val="List Bullet 5"/>
    <w:basedOn w:val="Normal"/>
    <w:uiPriority w:val="99"/>
    <w:rsid w:val="009A51F2"/>
    <w:pPr>
      <w:numPr>
        <w:numId w:val="2"/>
      </w:numPr>
      <w:spacing w:after="0" w:line="240" w:lineRule="auto"/>
      <w:contextualSpacing/>
    </w:pPr>
    <w:rPr>
      <w:rFonts w:ascii="Ecofont_Spranq_eco_Sans" w:hAnsi="Ecofont_Spranq_eco_Sans" w:cs="Tahoma"/>
      <w:sz w:val="24"/>
      <w:szCs w:val="24"/>
    </w:rPr>
  </w:style>
  <w:style w:type="paragraph" w:customStyle="1" w:styleId="citao2">
    <w:name w:val="citação 2"/>
    <w:basedOn w:val="Citao"/>
    <w:link w:val="citao2Char"/>
    <w:qFormat/>
    <w:rsid w:val="009A51F2"/>
    <w:rPr>
      <w:szCs w:val="20"/>
    </w:rPr>
  </w:style>
  <w:style w:type="character" w:customStyle="1" w:styleId="citao2Char">
    <w:name w:val="citação 2 Char"/>
    <w:basedOn w:val="CitaoChar"/>
    <w:link w:val="citao2"/>
    <w:rsid w:val="009A51F2"/>
    <w:rPr>
      <w:rFonts w:ascii="Arial" w:eastAsia="Calibri" w:hAnsi="Arial" w:cs="Tahoma"/>
      <w:i/>
      <w:iCs/>
      <w:color w:val="000000"/>
      <w:sz w:val="20"/>
      <w:szCs w:val="20"/>
      <w:shd w:val="clear" w:color="auto" w:fill="FFFFCC"/>
    </w:rPr>
  </w:style>
  <w:style w:type="numbering" w:customStyle="1" w:styleId="Estilo1">
    <w:name w:val="Estilo1"/>
    <w:uiPriority w:val="99"/>
    <w:rsid w:val="009A51F2"/>
    <w:pPr>
      <w:numPr>
        <w:numId w:val="3"/>
      </w:numPr>
    </w:pPr>
  </w:style>
  <w:style w:type="numbering" w:customStyle="1" w:styleId="Estilo2">
    <w:name w:val="Estilo2"/>
    <w:uiPriority w:val="99"/>
    <w:rsid w:val="009A51F2"/>
    <w:pPr>
      <w:numPr>
        <w:numId w:val="4"/>
      </w:numPr>
    </w:pPr>
  </w:style>
  <w:style w:type="numbering" w:customStyle="1" w:styleId="Estilo3">
    <w:name w:val="Estilo3"/>
    <w:uiPriority w:val="99"/>
    <w:rsid w:val="009A51F2"/>
    <w:pPr>
      <w:numPr>
        <w:numId w:val="5"/>
      </w:numPr>
    </w:pPr>
  </w:style>
  <w:style w:type="numbering" w:customStyle="1" w:styleId="Estilo4">
    <w:name w:val="Estilo4"/>
    <w:uiPriority w:val="99"/>
    <w:rsid w:val="009A51F2"/>
    <w:pPr>
      <w:numPr>
        <w:numId w:val="6"/>
      </w:numPr>
    </w:pPr>
  </w:style>
  <w:style w:type="numbering" w:customStyle="1" w:styleId="Estilo5">
    <w:name w:val="Estilo5"/>
    <w:uiPriority w:val="99"/>
    <w:rsid w:val="009A51F2"/>
    <w:pPr>
      <w:numPr>
        <w:numId w:val="7"/>
      </w:numPr>
    </w:pPr>
  </w:style>
  <w:style w:type="numbering" w:customStyle="1" w:styleId="Estilo6">
    <w:name w:val="Estilo6"/>
    <w:uiPriority w:val="99"/>
    <w:rsid w:val="009A51F2"/>
    <w:pPr>
      <w:numPr>
        <w:numId w:val="8"/>
      </w:numPr>
    </w:pPr>
  </w:style>
  <w:style w:type="character" w:styleId="Refdecomentrio">
    <w:name w:val="annotation reference"/>
    <w:basedOn w:val="Fontepargpadro"/>
    <w:uiPriority w:val="99"/>
    <w:unhideWhenUsed/>
    <w:rsid w:val="009A51F2"/>
    <w:rPr>
      <w:sz w:val="16"/>
      <w:szCs w:val="16"/>
    </w:rPr>
  </w:style>
  <w:style w:type="paragraph" w:styleId="Textodecomentrio">
    <w:name w:val="annotation text"/>
    <w:basedOn w:val="Normal"/>
    <w:link w:val="TextodecomentrioChar"/>
    <w:uiPriority w:val="99"/>
    <w:unhideWhenUsed/>
    <w:rsid w:val="009A51F2"/>
    <w:pPr>
      <w:spacing w:after="0" w:line="240" w:lineRule="auto"/>
    </w:pPr>
    <w:rPr>
      <w:rFonts w:ascii="Ecofont_Spranq_eco_Sans" w:hAnsi="Ecofont_Spranq_eco_Sans" w:cs="Tahoma"/>
      <w:sz w:val="20"/>
      <w:szCs w:val="20"/>
    </w:rPr>
  </w:style>
  <w:style w:type="character" w:customStyle="1" w:styleId="TextodecomentrioChar">
    <w:name w:val="Texto de comentário Char"/>
    <w:basedOn w:val="Fontepargpadro"/>
    <w:link w:val="Textodecomentrio"/>
    <w:uiPriority w:val="99"/>
    <w:rsid w:val="009A51F2"/>
    <w:rPr>
      <w:rFonts w:ascii="Ecofont_Spranq_eco_Sans" w:eastAsiaTheme="minorEastAsia" w:hAnsi="Ecofont_Spranq_eco_Sans" w:cs="Tahoma"/>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9A51F2"/>
    <w:rPr>
      <w:b/>
      <w:bCs/>
    </w:rPr>
  </w:style>
  <w:style w:type="character" w:customStyle="1" w:styleId="AssuntodocomentrioChar">
    <w:name w:val="Assunto do comentário Char"/>
    <w:basedOn w:val="TextodecomentrioChar"/>
    <w:link w:val="Assuntodocomentrio"/>
    <w:uiPriority w:val="99"/>
    <w:semiHidden/>
    <w:rsid w:val="009A51F2"/>
    <w:rPr>
      <w:rFonts w:ascii="Ecofont_Spranq_eco_Sans" w:eastAsiaTheme="minorEastAsia" w:hAnsi="Ecofont_Spranq_eco_Sans" w:cs="Tahoma"/>
      <w:b/>
      <w:bCs/>
      <w:sz w:val="20"/>
      <w:szCs w:val="20"/>
      <w:lang w:eastAsia="pt-BR"/>
    </w:rPr>
  </w:style>
  <w:style w:type="paragraph" w:customStyle="1" w:styleId="Nivel01">
    <w:name w:val="Nivel 01"/>
    <w:basedOn w:val="Ttulo1"/>
    <w:next w:val="Normal"/>
    <w:link w:val="Nivel01Char"/>
    <w:qFormat/>
    <w:rsid w:val="009A51F2"/>
    <w:pPr>
      <w:numPr>
        <w:numId w:val="1"/>
      </w:numPr>
      <w:tabs>
        <w:tab w:val="left" w:pos="567"/>
      </w:tabs>
      <w:spacing w:before="240"/>
      <w:jc w:val="both"/>
    </w:pPr>
    <w:rPr>
      <w:rFonts w:ascii="Ecofont_Spranq_eco_Sans" w:hAnsi="Ecofont_Spranq_eco_Sans" w:cs="Times New Roman"/>
      <w:color w:val="000000"/>
      <w:sz w:val="20"/>
      <w:szCs w:val="20"/>
    </w:rPr>
  </w:style>
  <w:style w:type="paragraph" w:customStyle="1" w:styleId="Nivel01Titulo">
    <w:name w:val="Nivel_01_Titulo"/>
    <w:basedOn w:val="Nivel01"/>
    <w:link w:val="Nivel01TituloChar"/>
    <w:uiPriority w:val="99"/>
    <w:rsid w:val="009A51F2"/>
    <w:pPr>
      <w:jc w:val="left"/>
    </w:pPr>
    <w:rPr>
      <w:rFonts w:cstheme="majorBidi"/>
      <w:color w:val="000000" w:themeColor="text1"/>
      <w:spacing w:val="5"/>
      <w:kern w:val="28"/>
      <w:sz w:val="52"/>
      <w:szCs w:val="52"/>
    </w:rPr>
  </w:style>
  <w:style w:type="character" w:customStyle="1" w:styleId="Nivel01Char">
    <w:name w:val="Nivel 01 Char"/>
    <w:basedOn w:val="TtuloChar"/>
    <w:link w:val="Nivel01"/>
    <w:uiPriority w:val="99"/>
    <w:rsid w:val="009A51F2"/>
    <w:rPr>
      <w:rFonts w:ascii="Ecofont_Spranq_eco_Sans" w:eastAsiaTheme="majorEastAsia" w:hAnsi="Ecofont_Spranq_eco_Sans" w:cs="Times New Roman"/>
      <w:b/>
      <w:bCs/>
      <w:color w:val="000000"/>
      <w:sz w:val="20"/>
      <w:szCs w:val="20"/>
      <w:lang w:eastAsia="pt-BR"/>
    </w:rPr>
  </w:style>
  <w:style w:type="character" w:customStyle="1" w:styleId="Nivel01TituloChar">
    <w:name w:val="Nivel_01_Titulo Char"/>
    <w:basedOn w:val="Nivel01Char"/>
    <w:link w:val="Nivel01Titulo"/>
    <w:uiPriority w:val="99"/>
    <w:rsid w:val="009A51F2"/>
    <w:rPr>
      <w:rFonts w:ascii="Ecofont_Spranq_eco_Sans" w:eastAsiaTheme="majorEastAsia" w:hAnsi="Ecofont_Spranq_eco_Sans" w:cstheme="majorBidi"/>
      <w:b/>
      <w:bCs/>
      <w:color w:val="000000" w:themeColor="text1"/>
      <w:spacing w:val="5"/>
      <w:kern w:val="28"/>
      <w:sz w:val="52"/>
      <w:szCs w:val="52"/>
      <w:lang w:eastAsia="pt-BR"/>
    </w:rPr>
  </w:style>
  <w:style w:type="table" w:styleId="Tabelacomgrade">
    <w:name w:val="Table Grid"/>
    <w:basedOn w:val="Tabelanormal"/>
    <w:uiPriority w:val="39"/>
    <w:rsid w:val="009A51F2"/>
    <w:pPr>
      <w:spacing w:after="0" w:line="240" w:lineRule="auto"/>
    </w:pPr>
    <w:rPr>
      <w:rFonts w:ascii="Times New Roman" w:eastAsiaTheme="minorEastAsia"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RO">
    <w:name w:val="PADRÃO"/>
    <w:uiPriority w:val="99"/>
    <w:rsid w:val="009A51F2"/>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 w:val="20"/>
      <w:szCs w:val="24"/>
      <w:lang w:eastAsia="zh-CN" w:bidi="hi-IN"/>
    </w:rPr>
  </w:style>
  <w:style w:type="character" w:customStyle="1" w:styleId="QuoteChar">
    <w:name w:val="Quote Char"/>
    <w:basedOn w:val="Fontepargpadro"/>
    <w:link w:val="Citao1"/>
    <w:rsid w:val="009A51F2"/>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9A51F2"/>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Ecofont_Spranq_eco_Sans" w:eastAsia="Calibri" w:hAnsi="Ecofont_Spranq_eco_Sans" w:cs="Tahoma"/>
      <w:i/>
      <w:iCs/>
      <w:color w:val="000000"/>
      <w:lang w:eastAsia="en-US"/>
    </w:rPr>
  </w:style>
  <w:style w:type="paragraph" w:customStyle="1" w:styleId="paragraph">
    <w:name w:val="paragraph"/>
    <w:basedOn w:val="Normal"/>
    <w:uiPriority w:val="99"/>
    <w:rsid w:val="009A51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9A51F2"/>
  </w:style>
  <w:style w:type="character" w:customStyle="1" w:styleId="eop">
    <w:name w:val="eop"/>
    <w:basedOn w:val="Fontepargpadro"/>
    <w:rsid w:val="009A51F2"/>
  </w:style>
  <w:style w:type="character" w:customStyle="1" w:styleId="spellingerror">
    <w:name w:val="spellingerror"/>
    <w:basedOn w:val="Fontepargpadro"/>
    <w:rsid w:val="009A51F2"/>
  </w:style>
  <w:style w:type="paragraph" w:customStyle="1" w:styleId="Nivel10">
    <w:name w:val="Nivel1"/>
    <w:basedOn w:val="Ttulo1"/>
    <w:link w:val="Nivel1Char"/>
    <w:qFormat/>
    <w:rsid w:val="009A51F2"/>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0"/>
    <w:rsid w:val="009A51F2"/>
    <w:rPr>
      <w:rFonts w:ascii="Arial" w:eastAsiaTheme="majorEastAsia" w:hAnsi="Arial" w:cs="Arial"/>
      <w:b/>
      <w:bCs w:val="0"/>
      <w:color w:val="000000"/>
      <w:sz w:val="28"/>
      <w:szCs w:val="28"/>
      <w:lang w:eastAsia="pt-BR"/>
    </w:rPr>
  </w:style>
  <w:style w:type="paragraph" w:customStyle="1" w:styleId="PargrafodaLista1">
    <w:name w:val="Parágrafo da Lista1"/>
    <w:basedOn w:val="Normal"/>
    <w:uiPriority w:val="99"/>
    <w:qFormat/>
    <w:rsid w:val="009A51F2"/>
    <w:pPr>
      <w:spacing w:after="0" w:line="240" w:lineRule="auto"/>
      <w:ind w:left="720"/>
    </w:pPr>
    <w:rPr>
      <w:rFonts w:ascii="Ecofont_Spranq_eco_Sans" w:eastAsia="Times New Roman" w:hAnsi="Ecofont_Spranq_eco_Sans" w:cs="Ecofont_Spranq_eco_Sans"/>
      <w:sz w:val="24"/>
      <w:szCs w:val="24"/>
    </w:rPr>
  </w:style>
  <w:style w:type="paragraph" w:customStyle="1" w:styleId="Nivel2">
    <w:name w:val="Nivel 2"/>
    <w:link w:val="Nivel2Char"/>
    <w:uiPriority w:val="99"/>
    <w:qFormat/>
    <w:rsid w:val="009A51F2"/>
    <w:pPr>
      <w:numPr>
        <w:ilvl w:val="1"/>
        <w:numId w:val="13"/>
      </w:numPr>
      <w:spacing w:before="120" w:after="120" w:line="276" w:lineRule="auto"/>
      <w:jc w:val="both"/>
    </w:pPr>
    <w:rPr>
      <w:rFonts w:ascii="Ecofont_Spranq_eco_Sans" w:eastAsia="Arial Unicode MS" w:hAnsi="Ecofont_Spranq_eco_Sans" w:cs="Times New Roman"/>
      <w:sz w:val="20"/>
      <w:szCs w:val="20"/>
      <w:lang w:eastAsia="pt-BR"/>
    </w:rPr>
  </w:style>
  <w:style w:type="paragraph" w:customStyle="1" w:styleId="Nivel1">
    <w:name w:val="Nivel 1"/>
    <w:basedOn w:val="Nivel2"/>
    <w:next w:val="Nivel2"/>
    <w:uiPriority w:val="99"/>
    <w:qFormat/>
    <w:rsid w:val="009A51F2"/>
    <w:pPr>
      <w:numPr>
        <w:ilvl w:val="0"/>
      </w:numPr>
    </w:pPr>
    <w:rPr>
      <w:rFonts w:cs="Arial"/>
      <w:b/>
    </w:rPr>
  </w:style>
  <w:style w:type="paragraph" w:customStyle="1" w:styleId="Nivel3">
    <w:name w:val="Nivel 3"/>
    <w:basedOn w:val="Nivel2"/>
    <w:uiPriority w:val="99"/>
    <w:qFormat/>
    <w:rsid w:val="009A51F2"/>
    <w:pPr>
      <w:numPr>
        <w:ilvl w:val="2"/>
      </w:numPr>
    </w:pPr>
    <w:rPr>
      <w:rFonts w:cs="Arial"/>
      <w:color w:val="000000"/>
    </w:rPr>
  </w:style>
  <w:style w:type="paragraph" w:customStyle="1" w:styleId="Nivel4">
    <w:name w:val="Nivel 4"/>
    <w:basedOn w:val="Nivel3"/>
    <w:link w:val="Nivel4Char"/>
    <w:uiPriority w:val="99"/>
    <w:qFormat/>
    <w:rsid w:val="009A51F2"/>
    <w:pPr>
      <w:numPr>
        <w:ilvl w:val="3"/>
      </w:numPr>
    </w:pPr>
    <w:rPr>
      <w:color w:val="auto"/>
    </w:rPr>
  </w:style>
  <w:style w:type="paragraph" w:customStyle="1" w:styleId="Nivel5">
    <w:name w:val="Nivel 5"/>
    <w:basedOn w:val="Nivel4"/>
    <w:uiPriority w:val="99"/>
    <w:qFormat/>
    <w:rsid w:val="009A51F2"/>
    <w:pPr>
      <w:numPr>
        <w:ilvl w:val="4"/>
      </w:numPr>
      <w:tabs>
        <w:tab w:val="num" w:pos="360"/>
      </w:tabs>
      <w:ind w:left="3348" w:hanging="1080"/>
    </w:pPr>
  </w:style>
  <w:style w:type="character" w:customStyle="1" w:styleId="Nivel4Char">
    <w:name w:val="Nivel 4 Char"/>
    <w:basedOn w:val="Fontepargpadro"/>
    <w:link w:val="Nivel4"/>
    <w:uiPriority w:val="99"/>
    <w:rsid w:val="009A51F2"/>
    <w:rPr>
      <w:rFonts w:ascii="Ecofont_Spranq_eco_Sans" w:eastAsia="Arial Unicode MS" w:hAnsi="Ecofont_Spranq_eco_Sans" w:cs="Arial"/>
      <w:sz w:val="20"/>
      <w:szCs w:val="20"/>
      <w:lang w:eastAsia="pt-BR"/>
    </w:rPr>
  </w:style>
  <w:style w:type="paragraph" w:customStyle="1" w:styleId="textbody">
    <w:name w:val="textbody"/>
    <w:basedOn w:val="Normal"/>
    <w:uiPriority w:val="99"/>
    <w:rsid w:val="009A51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uiPriority w:val="99"/>
    <w:rsid w:val="009A51F2"/>
    <w:pPr>
      <w:autoSpaceDE w:val="0"/>
      <w:autoSpaceDN w:val="0"/>
      <w:adjustRightInd w:val="0"/>
      <w:spacing w:after="0" w:line="240" w:lineRule="auto"/>
    </w:pPr>
    <w:rPr>
      <w:rFonts w:ascii="Arial" w:eastAsiaTheme="minorEastAsia" w:hAnsi="Arial" w:cs="Arial"/>
      <w:color w:val="000000"/>
      <w:sz w:val="24"/>
      <w:szCs w:val="24"/>
      <w:lang w:eastAsia="pt-BR"/>
    </w:rPr>
  </w:style>
  <w:style w:type="character" w:customStyle="1" w:styleId="Nivel2Char">
    <w:name w:val="Nivel 2 Char"/>
    <w:basedOn w:val="Fontepargpadro"/>
    <w:link w:val="Nivel2"/>
    <w:uiPriority w:val="99"/>
    <w:rsid w:val="009A51F2"/>
    <w:rPr>
      <w:rFonts w:ascii="Ecofont_Spranq_eco_Sans" w:eastAsia="Arial Unicode MS" w:hAnsi="Ecofont_Spranq_eco_Sans" w:cs="Times New Roman"/>
      <w:sz w:val="20"/>
      <w:szCs w:val="20"/>
      <w:lang w:eastAsia="pt-BR"/>
    </w:rPr>
  </w:style>
  <w:style w:type="paragraph" w:customStyle="1" w:styleId="Nivel010">
    <w:name w:val="Nivel_01"/>
    <w:basedOn w:val="Ttulo1"/>
    <w:link w:val="Nivel01Char0"/>
    <w:uiPriority w:val="99"/>
    <w:qFormat/>
    <w:rsid w:val="009A51F2"/>
    <w:pPr>
      <w:numPr>
        <w:numId w:val="21"/>
      </w:numPr>
      <w:tabs>
        <w:tab w:val="left" w:pos="567"/>
      </w:tabs>
      <w:spacing w:before="240"/>
      <w:jc w:val="both"/>
    </w:pPr>
    <w:rPr>
      <w:rFonts w:ascii="Ecofont_Spranq_eco_Sans" w:hAnsi="Ecofont_Spranq_eco_Sans" w:cs="Times New Roman"/>
      <w:sz w:val="20"/>
      <w:szCs w:val="20"/>
    </w:rPr>
  </w:style>
  <w:style w:type="character" w:customStyle="1" w:styleId="Nivel01Char0">
    <w:name w:val="Nivel_01 Char"/>
    <w:basedOn w:val="Ttulo1Char"/>
    <w:link w:val="Nivel010"/>
    <w:uiPriority w:val="99"/>
    <w:rsid w:val="009A51F2"/>
    <w:rPr>
      <w:rFonts w:ascii="Ecofont_Spranq_eco_Sans" w:eastAsiaTheme="majorEastAsia" w:hAnsi="Ecofont_Spranq_eco_Sans" w:cs="Times New Roman"/>
      <w:b/>
      <w:bCs/>
      <w:color w:val="2E74B5" w:themeColor="accent1" w:themeShade="BF"/>
      <w:sz w:val="20"/>
      <w:szCs w:val="20"/>
      <w:lang w:eastAsia="pt-BR"/>
    </w:rPr>
  </w:style>
  <w:style w:type="paragraph" w:styleId="SemEspaamento">
    <w:name w:val="No Spacing"/>
    <w:link w:val="SemEspaamentoChar"/>
    <w:uiPriority w:val="1"/>
    <w:qFormat/>
    <w:rsid w:val="009A51F2"/>
    <w:pPr>
      <w:spacing w:after="0" w:line="240" w:lineRule="auto"/>
    </w:pPr>
    <w:rPr>
      <w:rFonts w:eastAsiaTheme="minorEastAsia"/>
      <w:lang w:eastAsia="pt-BR"/>
    </w:rPr>
  </w:style>
  <w:style w:type="character" w:customStyle="1" w:styleId="SemEspaamentoChar">
    <w:name w:val="Sem Espaçamento Char"/>
    <w:link w:val="SemEspaamento"/>
    <w:uiPriority w:val="1"/>
    <w:rsid w:val="009A51F2"/>
    <w:rPr>
      <w:rFonts w:eastAsiaTheme="minorEastAsia"/>
      <w:lang w:eastAsia="pt-BR"/>
    </w:rPr>
  </w:style>
  <w:style w:type="paragraph" w:customStyle="1" w:styleId="Textopadro">
    <w:name w:val="Texto padrão"/>
    <w:basedOn w:val="Normal"/>
    <w:uiPriority w:val="99"/>
    <w:rsid w:val="009A51F2"/>
    <w:pPr>
      <w:autoSpaceDE w:val="0"/>
      <w:autoSpaceDN w:val="0"/>
      <w:adjustRightInd w:val="0"/>
      <w:spacing w:after="0" w:line="240" w:lineRule="auto"/>
    </w:pPr>
    <w:rPr>
      <w:rFonts w:ascii="Times New Roman" w:eastAsia="Times New Roman" w:hAnsi="Times New Roman" w:cs="Times New Roman"/>
      <w:sz w:val="24"/>
      <w:szCs w:val="24"/>
    </w:rPr>
  </w:style>
  <w:style w:type="character" w:styleId="Refdenotaderodap">
    <w:name w:val="footnote reference"/>
    <w:aliases w:val="Ref. de nota de rodapé citacao"/>
    <w:basedOn w:val="Fontepargpadro"/>
    <w:uiPriority w:val="99"/>
    <w:semiHidden/>
    <w:unhideWhenUsed/>
    <w:rsid w:val="009A51F2"/>
    <w:rPr>
      <w:vertAlign w:val="superscript"/>
    </w:rPr>
  </w:style>
  <w:style w:type="character" w:styleId="HiperlinkVisitado">
    <w:name w:val="FollowedHyperlink"/>
    <w:basedOn w:val="Fontepargpadro"/>
    <w:uiPriority w:val="99"/>
    <w:semiHidden/>
    <w:unhideWhenUsed/>
    <w:rsid w:val="001F1A51"/>
    <w:rPr>
      <w:color w:val="954F72" w:themeColor="followedHyperlink"/>
      <w:u w:val="single"/>
    </w:rPr>
  </w:style>
  <w:style w:type="paragraph" w:styleId="Textodenotaderodap">
    <w:name w:val="footnote text"/>
    <w:aliases w:val="Texto de nota de rodapé Char Char,Texto de nota de rodapé Char Char Char Char Char,Texto de nota de rodapé Char Char Char Char,bela Char Char,bela Char"/>
    <w:basedOn w:val="Normal"/>
    <w:link w:val="TextodenotaderodapChar"/>
    <w:uiPriority w:val="99"/>
    <w:semiHidden/>
    <w:unhideWhenUsed/>
    <w:rsid w:val="003C3046"/>
    <w:pPr>
      <w:spacing w:after="0" w:line="240" w:lineRule="auto"/>
    </w:pPr>
    <w:rPr>
      <w:rFonts w:eastAsiaTheme="minorHAnsi" w:cs="Times New Roman"/>
      <w:sz w:val="20"/>
      <w:szCs w:val="20"/>
      <w:lang w:eastAsia="en-US"/>
    </w:rPr>
  </w:style>
  <w:style w:type="character" w:customStyle="1" w:styleId="TextodenotaderodapChar">
    <w:name w:val="Texto de nota de rodapé Char"/>
    <w:aliases w:val="Texto de nota de rodapé Char Char Char,Texto de nota de rodapé Char Char Char Char Char Char,Texto de nota de rodapé Char Char Char Char Char1,bela Char Char Char,bela Char Char1"/>
    <w:basedOn w:val="Fontepargpadro"/>
    <w:link w:val="Textodenotaderodap"/>
    <w:uiPriority w:val="99"/>
    <w:semiHidden/>
    <w:rsid w:val="003C3046"/>
    <w:rPr>
      <w:rFonts w:cs="Times New Roman"/>
      <w:sz w:val="20"/>
      <w:szCs w:val="20"/>
    </w:rPr>
  </w:style>
  <w:style w:type="paragraph" w:styleId="Corpodetexto2">
    <w:name w:val="Body Text 2"/>
    <w:basedOn w:val="Normal"/>
    <w:link w:val="Corpodetexto2Char"/>
    <w:uiPriority w:val="99"/>
    <w:semiHidden/>
    <w:unhideWhenUsed/>
    <w:rsid w:val="005C392A"/>
    <w:pPr>
      <w:spacing w:after="120" w:line="480" w:lineRule="auto"/>
    </w:pPr>
  </w:style>
  <w:style w:type="character" w:customStyle="1" w:styleId="Corpodetexto2Char">
    <w:name w:val="Corpo de texto 2 Char"/>
    <w:basedOn w:val="Fontepargpadro"/>
    <w:link w:val="Corpodetexto2"/>
    <w:uiPriority w:val="99"/>
    <w:semiHidden/>
    <w:rsid w:val="005C392A"/>
    <w:rPr>
      <w:rFonts w:eastAsiaTheme="minorEastAsia"/>
      <w:lang w:eastAsia="pt-BR"/>
    </w:rPr>
  </w:style>
  <w:style w:type="paragraph" w:styleId="Corpodetexto3">
    <w:name w:val="Body Text 3"/>
    <w:basedOn w:val="Normal"/>
    <w:link w:val="Corpodetexto3Char"/>
    <w:uiPriority w:val="99"/>
    <w:semiHidden/>
    <w:unhideWhenUsed/>
    <w:rsid w:val="005C392A"/>
    <w:pPr>
      <w:spacing w:after="120"/>
    </w:pPr>
    <w:rPr>
      <w:sz w:val="16"/>
      <w:szCs w:val="16"/>
    </w:rPr>
  </w:style>
  <w:style w:type="character" w:customStyle="1" w:styleId="Corpodetexto3Char">
    <w:name w:val="Corpo de texto 3 Char"/>
    <w:basedOn w:val="Fontepargpadro"/>
    <w:link w:val="Corpodetexto3"/>
    <w:uiPriority w:val="99"/>
    <w:semiHidden/>
    <w:rsid w:val="005C392A"/>
    <w:rPr>
      <w:rFonts w:eastAsiaTheme="minorEastAsia"/>
      <w:sz w:val="16"/>
      <w:szCs w:val="1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6215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18BE9-BEE9-4FF5-8A81-43D6121E3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3</Pages>
  <Words>758</Words>
  <Characters>4094</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Windows</dc:creator>
  <cp:lastModifiedBy>Usuario</cp:lastModifiedBy>
  <cp:revision>36</cp:revision>
  <cp:lastPrinted>2022-04-12T18:41:00Z</cp:lastPrinted>
  <dcterms:created xsi:type="dcterms:W3CDTF">2023-08-03T14:18:00Z</dcterms:created>
  <dcterms:modified xsi:type="dcterms:W3CDTF">2024-08-07T18:39:00Z</dcterms:modified>
</cp:coreProperties>
</file>